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EFD" w:rsidRDefault="00A96EFD" w:rsidP="00A96EFD">
      <w:pPr>
        <w:pStyle w:val="msonormalbullet1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Практическое занятие № 1</w:t>
      </w:r>
      <w:r w:rsidR="004A4FCC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. «</w:t>
      </w:r>
      <w:r>
        <w:rPr>
          <w:b/>
          <w:sz w:val="28"/>
          <w:szCs w:val="28"/>
        </w:rPr>
        <w:t>Фонетическая ритмика и коррекция физических недостатков у детей с нарушением слуха</w:t>
      </w:r>
      <w:r>
        <w:rPr>
          <w:b/>
          <w:bCs/>
          <w:sz w:val="28"/>
          <w:szCs w:val="28"/>
        </w:rPr>
        <w:t>»</w:t>
      </w:r>
    </w:p>
    <w:p w:rsidR="00A96EFD" w:rsidRDefault="00A96EFD" w:rsidP="00A96EFD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Вопросы для обсуждения:</w:t>
      </w:r>
    </w:p>
    <w:p w:rsidR="00A96EFD" w:rsidRDefault="00A96EFD" w:rsidP="00A96EFD">
      <w:pPr>
        <w:tabs>
          <w:tab w:val="left" w:pos="1560"/>
        </w:tabs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Проанализируйте статью «Метод коррекционной ритмики в музыкальном воспитании дошкольников с ОВЗ»  и осветите вопросы (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7 в списке литературы):</w:t>
      </w:r>
    </w:p>
    <w:p w:rsidR="00A96EFD" w:rsidRDefault="00A96EFD" w:rsidP="00A96EFD">
      <w:pPr>
        <w:tabs>
          <w:tab w:val="left" w:pos="1560"/>
        </w:tabs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1.Фонетическя ритмика как средство коррекционной педагогики.</w:t>
      </w:r>
    </w:p>
    <w:p w:rsidR="00A96EFD" w:rsidRDefault="00A96EFD" w:rsidP="00A96EFD">
      <w:pPr>
        <w:tabs>
          <w:tab w:val="left" w:pos="1560"/>
        </w:tabs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Система работы по коррекционной ритмик</w:t>
      </w:r>
      <w:r w:rsidR="008E20F2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детьми с ОВЗ. </w:t>
      </w:r>
    </w:p>
    <w:p w:rsidR="00A96EFD" w:rsidRDefault="00A96EFD" w:rsidP="00A96EFD">
      <w:pPr>
        <w:pStyle w:val="msonormalbullet2gifbullet2gifbullet3gif"/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Задания для самостоятельной работы:</w:t>
      </w:r>
    </w:p>
    <w:p w:rsidR="00A96EFD" w:rsidRDefault="00A96EFD" w:rsidP="00A96EFD">
      <w:pPr>
        <w:pStyle w:val="a4"/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Подберите движения фонетической ритмики по работе над темпом на материале стихотворения. </w:t>
      </w:r>
    </w:p>
    <w:p w:rsidR="00A96EFD" w:rsidRDefault="00A96EFD" w:rsidP="00A96EFD">
      <w:pPr>
        <w:pStyle w:val="msonormalbullet2gifbullet3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Литература:</w:t>
      </w:r>
    </w:p>
    <w:p w:rsidR="00A96EFD" w:rsidRDefault="00A96EFD" w:rsidP="00A96EFD">
      <w:pPr>
        <w:pStyle w:val="msonormalbullet2gifbullet3gifbullet3gif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pacing w:val="-5"/>
          <w:w w:val="113"/>
          <w:sz w:val="28"/>
          <w:szCs w:val="28"/>
        </w:rPr>
      </w:pPr>
      <w:r>
        <w:rPr>
          <w:sz w:val="28"/>
          <w:szCs w:val="28"/>
        </w:rPr>
        <w:t xml:space="preserve">Власова Т.М., </w:t>
      </w:r>
      <w:proofErr w:type="spellStart"/>
      <w:r>
        <w:rPr>
          <w:sz w:val="28"/>
          <w:szCs w:val="28"/>
        </w:rPr>
        <w:t>Пфафенродт</w:t>
      </w:r>
      <w:proofErr w:type="spellEnd"/>
      <w:r>
        <w:rPr>
          <w:sz w:val="28"/>
          <w:szCs w:val="28"/>
        </w:rPr>
        <w:t xml:space="preserve"> А.Н. Фонетическая ритмика: Пособие для учителя. — М.: </w:t>
      </w:r>
      <w:proofErr w:type="spellStart"/>
      <w:r>
        <w:rPr>
          <w:sz w:val="28"/>
          <w:szCs w:val="28"/>
        </w:rPr>
        <w:t>Гуманит</w:t>
      </w:r>
      <w:proofErr w:type="spellEnd"/>
      <w:r>
        <w:rPr>
          <w:sz w:val="28"/>
          <w:szCs w:val="28"/>
        </w:rPr>
        <w:t>. изд. центр «ВЛАДОС», 1996.</w:t>
      </w:r>
    </w:p>
    <w:p w:rsidR="00A96EFD" w:rsidRDefault="00A96EFD" w:rsidP="00A96EFD">
      <w:pPr>
        <w:pStyle w:val="msonormalbullet1gif"/>
        <w:numPr>
          <w:ilvl w:val="0"/>
          <w:numId w:val="2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proofErr w:type="spellStart"/>
      <w:r>
        <w:rPr>
          <w:sz w:val="28"/>
          <w:szCs w:val="28"/>
        </w:rPr>
        <w:t>Головчиц</w:t>
      </w:r>
      <w:proofErr w:type="spellEnd"/>
      <w:r>
        <w:rPr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особие для студ. </w:t>
      </w:r>
      <w:proofErr w:type="spellStart"/>
      <w:r>
        <w:rPr>
          <w:sz w:val="28"/>
          <w:szCs w:val="28"/>
        </w:rPr>
        <w:t>высш</w:t>
      </w:r>
      <w:proofErr w:type="spellEnd"/>
      <w:r>
        <w:rPr>
          <w:sz w:val="28"/>
          <w:szCs w:val="28"/>
        </w:rPr>
        <w:t xml:space="preserve">. учеб. Заведений- М.: </w:t>
      </w:r>
      <w:proofErr w:type="spellStart"/>
      <w:r>
        <w:rPr>
          <w:sz w:val="28"/>
          <w:szCs w:val="28"/>
        </w:rPr>
        <w:t>Гуманит</w:t>
      </w:r>
      <w:proofErr w:type="spellEnd"/>
      <w:r>
        <w:rPr>
          <w:sz w:val="28"/>
          <w:szCs w:val="28"/>
        </w:rPr>
        <w:t>. изд. центр ВЛАДОС, 2001.</w:t>
      </w:r>
    </w:p>
    <w:p w:rsidR="00A96EFD" w:rsidRDefault="00A96EFD" w:rsidP="00A96EFD">
      <w:pPr>
        <w:pStyle w:val="msonormalbullet2gifbullet1gif"/>
        <w:numPr>
          <w:ilvl w:val="0"/>
          <w:numId w:val="2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Трофимова Г. В. Развитие движений у дошкольников с нарушениями слуха: Пособие для воспитателей / Г. В. Трофимова. — М.: Просвещение, 1979.</w:t>
      </w:r>
    </w:p>
    <w:p w:rsidR="00A96EFD" w:rsidRDefault="00A96EFD" w:rsidP="00A96EFD">
      <w:pPr>
        <w:pStyle w:val="msonormalbullet2gifbullet2gif"/>
        <w:numPr>
          <w:ilvl w:val="0"/>
          <w:numId w:val="2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 </w:t>
      </w:r>
      <w:proofErr w:type="spellStart"/>
      <w:r>
        <w:rPr>
          <w:sz w:val="28"/>
          <w:szCs w:val="28"/>
          <w:shd w:val="clear" w:color="auto" w:fill="FFFFFF"/>
        </w:rPr>
        <w:t>Коржова</w:t>
      </w:r>
      <w:proofErr w:type="spellEnd"/>
      <w:r>
        <w:rPr>
          <w:sz w:val="28"/>
          <w:szCs w:val="28"/>
          <w:shd w:val="clear" w:color="auto" w:fill="FFFFFF"/>
        </w:rPr>
        <w:t xml:space="preserve"> А. А. Развитие двигательных каче</w:t>
      </w:r>
      <w:proofErr w:type="gramStart"/>
      <w:r>
        <w:rPr>
          <w:sz w:val="28"/>
          <w:szCs w:val="28"/>
          <w:shd w:val="clear" w:color="auto" w:fill="FFFFFF"/>
        </w:rPr>
        <w:t>ств сл</w:t>
      </w:r>
      <w:proofErr w:type="gramEnd"/>
      <w:r>
        <w:rPr>
          <w:sz w:val="28"/>
          <w:szCs w:val="28"/>
          <w:shd w:val="clear" w:color="auto" w:fill="FFFFFF"/>
        </w:rPr>
        <w:t xml:space="preserve">абослышащих дошкольников в процессе физического воспитания в специальных детских садах: </w:t>
      </w:r>
      <w:proofErr w:type="spellStart"/>
      <w:r>
        <w:rPr>
          <w:sz w:val="28"/>
          <w:szCs w:val="28"/>
          <w:shd w:val="clear" w:color="auto" w:fill="FFFFFF"/>
        </w:rPr>
        <w:t>автореф</w:t>
      </w:r>
      <w:proofErr w:type="spellEnd"/>
      <w:r>
        <w:rPr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sz w:val="28"/>
          <w:szCs w:val="28"/>
          <w:shd w:val="clear" w:color="auto" w:fill="FFFFFF"/>
        </w:rPr>
        <w:t>дис</w:t>
      </w:r>
      <w:proofErr w:type="spellEnd"/>
      <w:r>
        <w:rPr>
          <w:sz w:val="28"/>
          <w:szCs w:val="28"/>
          <w:shd w:val="clear" w:color="auto" w:fill="FFFFFF"/>
        </w:rPr>
        <w:t xml:space="preserve">. канд. </w:t>
      </w:r>
      <w:proofErr w:type="spellStart"/>
      <w:r>
        <w:rPr>
          <w:sz w:val="28"/>
          <w:szCs w:val="28"/>
          <w:shd w:val="clear" w:color="auto" w:fill="FFFFFF"/>
        </w:rPr>
        <w:t>пед</w:t>
      </w:r>
      <w:proofErr w:type="spellEnd"/>
      <w:r>
        <w:rPr>
          <w:sz w:val="28"/>
          <w:szCs w:val="28"/>
          <w:shd w:val="clear" w:color="auto" w:fill="FFFFFF"/>
        </w:rPr>
        <w:t xml:space="preserve">. наук / А. А. </w:t>
      </w:r>
      <w:proofErr w:type="spellStart"/>
      <w:r>
        <w:rPr>
          <w:sz w:val="28"/>
          <w:szCs w:val="28"/>
          <w:shd w:val="clear" w:color="auto" w:fill="FFFFFF"/>
        </w:rPr>
        <w:t>Коржова</w:t>
      </w:r>
      <w:proofErr w:type="spellEnd"/>
      <w:r>
        <w:rPr>
          <w:sz w:val="28"/>
          <w:szCs w:val="28"/>
          <w:shd w:val="clear" w:color="auto" w:fill="FFFFFF"/>
        </w:rPr>
        <w:t>. — Л., 1990.</w:t>
      </w:r>
    </w:p>
    <w:p w:rsidR="00A96EFD" w:rsidRPr="00A82AD3" w:rsidRDefault="00A96EFD" w:rsidP="00A96EFD">
      <w:pPr>
        <w:pStyle w:val="msonormalbullet2gifbullet2gif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Частные </w:t>
      </w:r>
      <w:r w:rsidRPr="00A82AD3">
        <w:rPr>
          <w:sz w:val="28"/>
          <w:szCs w:val="28"/>
        </w:rPr>
        <w:t>методики адаптивной физической культуры: Учебное пособие</w:t>
      </w:r>
      <w:proofErr w:type="gramStart"/>
      <w:r w:rsidRPr="00A82AD3">
        <w:rPr>
          <w:sz w:val="28"/>
          <w:szCs w:val="28"/>
        </w:rPr>
        <w:t xml:space="preserve"> /П</w:t>
      </w:r>
      <w:proofErr w:type="gramEnd"/>
      <w:r w:rsidRPr="00A82AD3">
        <w:rPr>
          <w:sz w:val="28"/>
          <w:szCs w:val="28"/>
        </w:rPr>
        <w:t xml:space="preserve">од ред. Л. В. </w:t>
      </w:r>
      <w:proofErr w:type="spellStart"/>
      <w:r w:rsidRPr="00A82AD3">
        <w:rPr>
          <w:sz w:val="28"/>
          <w:szCs w:val="28"/>
        </w:rPr>
        <w:t>Шапковой</w:t>
      </w:r>
      <w:proofErr w:type="spellEnd"/>
      <w:r w:rsidRPr="00A82AD3">
        <w:rPr>
          <w:sz w:val="28"/>
          <w:szCs w:val="28"/>
        </w:rPr>
        <w:t xml:space="preserve">. — М.: Советский спорт, 2003. — 464 с. </w:t>
      </w:r>
      <w:hyperlink r:id="rId5" w:history="1">
        <w:r w:rsidRPr="00A82AD3">
          <w:rPr>
            <w:rStyle w:val="a3"/>
            <w:sz w:val="28"/>
            <w:szCs w:val="28"/>
          </w:rPr>
          <w:t>http://sport.rkomi.ru/content/menu/786/Chastnye-metodiki-AFK-pod-red.-L.V.Schapkovoi.pdf</w:t>
        </w:r>
      </w:hyperlink>
    </w:p>
    <w:p w:rsidR="00A96EFD" w:rsidRPr="00F2073F" w:rsidRDefault="00A96EFD" w:rsidP="00A96EFD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82AD3">
        <w:rPr>
          <w:rFonts w:ascii="Times New Roman" w:eastAsia="Times New Roman" w:hAnsi="Times New Roman" w:cs="Times New Roman"/>
          <w:sz w:val="28"/>
          <w:szCs w:val="28"/>
        </w:rPr>
        <w:t xml:space="preserve">Новикова О.О., </w:t>
      </w:r>
      <w:proofErr w:type="spellStart"/>
      <w:r w:rsidRPr="00A82AD3">
        <w:rPr>
          <w:rFonts w:ascii="Times New Roman" w:eastAsia="Times New Roman" w:hAnsi="Times New Roman" w:cs="Times New Roman"/>
          <w:sz w:val="28"/>
          <w:szCs w:val="28"/>
        </w:rPr>
        <w:t>Шматко</w:t>
      </w:r>
      <w:proofErr w:type="spellEnd"/>
      <w:r w:rsidRPr="00A82AD3">
        <w:rPr>
          <w:rFonts w:ascii="Times New Roman" w:eastAsia="Times New Roman" w:hAnsi="Times New Roman" w:cs="Times New Roman"/>
          <w:sz w:val="28"/>
          <w:szCs w:val="28"/>
        </w:rPr>
        <w:t xml:space="preserve"> Н.Д. речевая ритмика для малышей занятия с глухими и слабослышащими детьми 2-3 лет // Методическое пособие для педагогов и родителей. – Москва: «Советский спорт». 2003. – 68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с..   </w:t>
      </w:r>
      <w:hyperlink r:id="rId6" w:history="1">
        <w:r w:rsidRPr="00A82AD3">
          <w:rPr>
            <w:rStyle w:val="a3"/>
            <w:rFonts w:ascii="Times New Roman" w:hAnsi="Times New Roman" w:cs="Times New Roman"/>
            <w:sz w:val="28"/>
            <w:szCs w:val="28"/>
          </w:rPr>
          <w:t>http://pedlib.ru/Books/1/0174/index.shtml?from_page=10</w:t>
        </w:r>
      </w:hyperlink>
    </w:p>
    <w:p w:rsidR="00A96EFD" w:rsidRPr="00A96EFD" w:rsidRDefault="00A96EFD" w:rsidP="00A96EFD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 Т.С.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«Метод</w:t>
      </w:r>
      <w:r w:rsidRPr="00A96E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коррекционной ритмики в музыкальном воспитании дошкольников с ОВЗ»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7D5D01">
          <w:rPr>
            <w:rStyle w:val="a3"/>
            <w:rFonts w:ascii="Times New Roman" w:hAnsi="Times New Roman" w:cs="Times New Roman"/>
            <w:sz w:val="28"/>
            <w:szCs w:val="28"/>
          </w:rPr>
          <w:t>https://cyberleninka.ru/article/n/metod-korrektsionnoy-ritmiki-v-muzykalnom-vospitanii-doshkolnikov-s-ogranichennymi-vozmozhnostyami-zdorovya/viewer</w:t>
        </w:r>
      </w:hyperlink>
    </w:p>
    <w:p w:rsidR="00A96EFD" w:rsidRPr="00F2073F" w:rsidRDefault="00A96EFD" w:rsidP="00A96EFD">
      <w:pPr>
        <w:pStyle w:val="a4"/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7624C" w:rsidRDefault="00A7624C"/>
    <w:sectPr w:rsidR="00A7624C" w:rsidSect="00111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1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A96EFD"/>
    <w:rsid w:val="00111FE5"/>
    <w:rsid w:val="004A4FCC"/>
    <w:rsid w:val="008E20F2"/>
    <w:rsid w:val="00A7624C"/>
    <w:rsid w:val="00A96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F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6EF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96EFD"/>
    <w:pPr>
      <w:ind w:left="720"/>
      <w:contextualSpacing/>
    </w:pPr>
  </w:style>
  <w:style w:type="paragraph" w:customStyle="1" w:styleId="msonormalbullet1gif">
    <w:name w:val="msonormalbullet1.gif"/>
    <w:basedOn w:val="a"/>
    <w:rsid w:val="00A96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A96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bullet3gif">
    <w:name w:val="msonormalbullet2gifbullet2gifbullet3.gif"/>
    <w:basedOn w:val="a"/>
    <w:rsid w:val="00A96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1gif">
    <w:name w:val="msonormalbullet2gifbullet3gifbullet1.gif"/>
    <w:basedOn w:val="a"/>
    <w:rsid w:val="00A96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3gif">
    <w:name w:val="msonormalbullet2gifbullet3gifbullet3.gif"/>
    <w:basedOn w:val="a"/>
    <w:rsid w:val="00A96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A96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yberleninka.ru/article/n/metod-korrektsionnoy-ritmiki-v-muzykalnom-vospitanii-doshkolnikov-s-ogranichennymi-vozmozhnostyami-zdorovya/view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1/0174/index.shtml?from_page=10" TargetMode="External"/><Relationship Id="rId5" Type="http://schemas.openxmlformats.org/officeDocument/2006/relationships/hyperlink" Target="http://sport.rkomi.ru/content/menu/786/Chastnye-metodiki-AFK-pod-red.-L.V.Schapkovoi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5</cp:revision>
  <dcterms:created xsi:type="dcterms:W3CDTF">2020-05-01T09:59:00Z</dcterms:created>
  <dcterms:modified xsi:type="dcterms:W3CDTF">2020-05-01T10:13:00Z</dcterms:modified>
</cp:coreProperties>
</file>