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4F36FE" w14:textId="33BA4883" w:rsidR="006210EB" w:rsidRPr="006210EB" w:rsidRDefault="006210EB" w:rsidP="006210EB">
      <w:pPr>
        <w:pStyle w:val="a3"/>
        <w:shd w:val="clear" w:color="auto" w:fill="FFFFFF"/>
        <w:spacing w:before="0" w:beforeAutospacing="0" w:after="0" w:afterAutospacing="0"/>
        <w:ind w:left="225" w:right="225"/>
        <w:contextualSpacing/>
        <w:jc w:val="center"/>
        <w:rPr>
          <w:b/>
          <w:bCs/>
          <w:color w:val="424242"/>
          <w:sz w:val="28"/>
          <w:szCs w:val="28"/>
        </w:rPr>
      </w:pPr>
      <w:r w:rsidRPr="006210EB">
        <w:rPr>
          <w:b/>
          <w:bCs/>
          <w:color w:val="424242"/>
          <w:sz w:val="28"/>
          <w:szCs w:val="28"/>
        </w:rPr>
        <w:t>Тема: «Основные напр</w:t>
      </w:r>
      <w:r w:rsidR="008A3CB5">
        <w:rPr>
          <w:b/>
          <w:bCs/>
          <w:color w:val="424242"/>
          <w:sz w:val="28"/>
          <w:szCs w:val="28"/>
        </w:rPr>
        <w:t>а</w:t>
      </w:r>
      <w:r w:rsidRPr="006210EB">
        <w:rPr>
          <w:b/>
          <w:bCs/>
          <w:color w:val="424242"/>
          <w:sz w:val="28"/>
          <w:szCs w:val="28"/>
        </w:rPr>
        <w:t>вления работы над текстом»</w:t>
      </w:r>
    </w:p>
    <w:p w14:paraId="0FB26C38" w14:textId="77777777" w:rsidR="006210EB" w:rsidRDefault="00C966B8" w:rsidP="006210EB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6210EB">
        <w:rPr>
          <w:color w:val="424242"/>
          <w:sz w:val="28"/>
          <w:szCs w:val="28"/>
        </w:rPr>
        <w:t>На уроках чтения можно выделить три основных направле</w:t>
      </w:r>
      <w:r w:rsidRPr="006210EB">
        <w:rPr>
          <w:color w:val="424242"/>
          <w:sz w:val="28"/>
          <w:szCs w:val="28"/>
        </w:rPr>
        <w:softHyphen/>
        <w:t>ния в работе</w:t>
      </w:r>
      <w:r w:rsidR="006210EB">
        <w:rPr>
          <w:color w:val="424242"/>
          <w:sz w:val="28"/>
          <w:szCs w:val="28"/>
        </w:rPr>
        <w:t>:</w:t>
      </w:r>
    </w:p>
    <w:p w14:paraId="795E137F" w14:textId="1C06F1F4" w:rsidR="006210EB" w:rsidRPr="006210EB" w:rsidRDefault="00C966B8" w:rsidP="006210EB">
      <w:pPr>
        <w:pStyle w:val="a3"/>
        <w:numPr>
          <w:ilvl w:val="1"/>
          <w:numId w:val="2"/>
        </w:numPr>
        <w:shd w:val="clear" w:color="auto" w:fill="FFFFFF"/>
        <w:spacing w:before="0" w:beforeAutospacing="0" w:after="0" w:afterAutospacing="0"/>
        <w:ind w:right="225"/>
        <w:contextualSpacing/>
        <w:jc w:val="both"/>
        <w:rPr>
          <w:color w:val="424242"/>
          <w:sz w:val="28"/>
          <w:szCs w:val="28"/>
        </w:rPr>
      </w:pPr>
      <w:r w:rsidRPr="006210EB">
        <w:rPr>
          <w:color w:val="424242"/>
          <w:sz w:val="28"/>
          <w:szCs w:val="28"/>
        </w:rPr>
        <w:t xml:space="preserve">обучение технике чтения, </w:t>
      </w:r>
    </w:p>
    <w:p w14:paraId="232F8A03" w14:textId="77777777" w:rsidR="006210EB" w:rsidRPr="006210EB" w:rsidRDefault="00C966B8" w:rsidP="006210EB">
      <w:pPr>
        <w:pStyle w:val="a3"/>
        <w:numPr>
          <w:ilvl w:val="1"/>
          <w:numId w:val="2"/>
        </w:numPr>
        <w:shd w:val="clear" w:color="auto" w:fill="FFFFFF"/>
        <w:spacing w:before="0" w:beforeAutospacing="0" w:after="0" w:afterAutospacing="0"/>
        <w:ind w:right="225"/>
        <w:contextualSpacing/>
        <w:jc w:val="both"/>
        <w:rPr>
          <w:color w:val="424242"/>
          <w:sz w:val="28"/>
          <w:szCs w:val="28"/>
        </w:rPr>
      </w:pPr>
      <w:r w:rsidRPr="006210EB">
        <w:rPr>
          <w:color w:val="424242"/>
          <w:sz w:val="28"/>
          <w:szCs w:val="28"/>
        </w:rPr>
        <w:t>работа над содер</w:t>
      </w:r>
      <w:r w:rsidRPr="006210EB">
        <w:rPr>
          <w:color w:val="424242"/>
          <w:sz w:val="28"/>
          <w:szCs w:val="28"/>
        </w:rPr>
        <w:softHyphen/>
        <w:t>жанием текста</w:t>
      </w:r>
    </w:p>
    <w:p w14:paraId="14723638" w14:textId="11F81793" w:rsidR="00C966B8" w:rsidRPr="006210EB" w:rsidRDefault="00C966B8" w:rsidP="006210EB">
      <w:pPr>
        <w:pStyle w:val="a3"/>
        <w:numPr>
          <w:ilvl w:val="1"/>
          <w:numId w:val="2"/>
        </w:numPr>
        <w:shd w:val="clear" w:color="auto" w:fill="FFFFFF"/>
        <w:spacing w:before="0" w:beforeAutospacing="0" w:after="0" w:afterAutospacing="0"/>
        <w:ind w:right="225"/>
        <w:contextualSpacing/>
        <w:jc w:val="both"/>
        <w:rPr>
          <w:color w:val="424242"/>
          <w:sz w:val="28"/>
          <w:szCs w:val="28"/>
        </w:rPr>
      </w:pPr>
      <w:r w:rsidRPr="006210EB">
        <w:rPr>
          <w:color w:val="424242"/>
          <w:sz w:val="28"/>
          <w:szCs w:val="28"/>
        </w:rPr>
        <w:t>и словарная работа.</w:t>
      </w:r>
    </w:p>
    <w:p w14:paraId="7C96CAA5" w14:textId="4401A457" w:rsidR="00C966B8" w:rsidRPr="006210EB" w:rsidRDefault="00C966B8" w:rsidP="00B8233B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right="225"/>
        <w:contextualSpacing/>
        <w:jc w:val="center"/>
        <w:rPr>
          <w:color w:val="424242"/>
          <w:sz w:val="28"/>
          <w:szCs w:val="28"/>
        </w:rPr>
      </w:pPr>
      <w:r w:rsidRPr="006210EB">
        <w:rPr>
          <w:rStyle w:val="a4"/>
          <w:color w:val="424242"/>
          <w:sz w:val="28"/>
          <w:szCs w:val="28"/>
        </w:rPr>
        <w:t>Обучение технике чтения</w:t>
      </w:r>
    </w:p>
    <w:p w14:paraId="3FE92702" w14:textId="77777777" w:rsidR="00C966B8" w:rsidRPr="00B8233B" w:rsidRDefault="00C966B8" w:rsidP="006210EB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b/>
          <w:bCs/>
          <w:color w:val="424242"/>
          <w:sz w:val="28"/>
          <w:szCs w:val="28"/>
        </w:rPr>
      </w:pPr>
      <w:r w:rsidRPr="00B8233B">
        <w:rPr>
          <w:b/>
          <w:bCs/>
          <w:color w:val="424242"/>
          <w:sz w:val="28"/>
          <w:szCs w:val="28"/>
        </w:rPr>
        <w:t>Обучение навыку чтения в комплексе всех его качеств про</w:t>
      </w:r>
      <w:r w:rsidRPr="00B8233B">
        <w:rPr>
          <w:b/>
          <w:bCs/>
          <w:color w:val="424242"/>
          <w:sz w:val="28"/>
          <w:szCs w:val="28"/>
        </w:rPr>
        <w:softHyphen/>
        <w:t>водится на уроках чтения в процессе проведения разнообразных видов работы над текстами. Вместе с тем формирование каждо</w:t>
      </w:r>
      <w:r w:rsidRPr="00B8233B">
        <w:rPr>
          <w:b/>
          <w:bCs/>
          <w:color w:val="424242"/>
          <w:sz w:val="28"/>
          <w:szCs w:val="28"/>
        </w:rPr>
        <w:softHyphen/>
        <w:t>го качества чтения требует специальной организации и своих приемов обучения.</w:t>
      </w:r>
    </w:p>
    <w:p w14:paraId="6E8A565C" w14:textId="77777777" w:rsidR="00C966B8" w:rsidRPr="002F423E" w:rsidRDefault="00C966B8" w:rsidP="006210EB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b/>
          <w:bCs/>
          <w:color w:val="424242"/>
          <w:sz w:val="28"/>
          <w:szCs w:val="28"/>
        </w:rPr>
      </w:pPr>
      <w:r w:rsidRPr="002F423E">
        <w:rPr>
          <w:b/>
          <w:bCs/>
          <w:color w:val="424242"/>
          <w:sz w:val="28"/>
          <w:szCs w:val="28"/>
        </w:rPr>
        <w:t>Для формирования и развития правильного чтения необхо</w:t>
      </w:r>
      <w:r w:rsidRPr="002F423E">
        <w:rPr>
          <w:b/>
          <w:bCs/>
          <w:color w:val="424242"/>
          <w:sz w:val="28"/>
          <w:szCs w:val="28"/>
        </w:rPr>
        <w:softHyphen/>
        <w:t>димо предусматривать как можно больше упражнений в чтении вслух.</w:t>
      </w:r>
      <w:r w:rsidRPr="006210EB">
        <w:rPr>
          <w:color w:val="424242"/>
          <w:sz w:val="28"/>
          <w:szCs w:val="28"/>
        </w:rPr>
        <w:t xml:space="preserve"> Они нужны для того, чтобы учащиеся овладевали про</w:t>
      </w:r>
      <w:r w:rsidRPr="006210EB">
        <w:rPr>
          <w:color w:val="424242"/>
          <w:sz w:val="28"/>
          <w:szCs w:val="28"/>
        </w:rPr>
        <w:softHyphen/>
        <w:t xml:space="preserve">износительной стороной речи: </w:t>
      </w:r>
      <w:r w:rsidRPr="002F423E">
        <w:rPr>
          <w:b/>
          <w:bCs/>
          <w:color w:val="424242"/>
          <w:sz w:val="28"/>
          <w:szCs w:val="28"/>
        </w:rPr>
        <w:t>голосом, дыханием, орфоэпичес</w:t>
      </w:r>
      <w:r w:rsidRPr="002F423E">
        <w:rPr>
          <w:b/>
          <w:bCs/>
          <w:color w:val="424242"/>
          <w:sz w:val="28"/>
          <w:szCs w:val="28"/>
        </w:rPr>
        <w:softHyphen/>
        <w:t>кими нормами, звуковой структурой слов.</w:t>
      </w:r>
    </w:p>
    <w:p w14:paraId="4C1FF112" w14:textId="522ACFCD" w:rsidR="00C966B8" w:rsidRPr="006210EB" w:rsidRDefault="00C966B8" w:rsidP="006210EB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2F423E">
        <w:rPr>
          <w:b/>
          <w:bCs/>
          <w:color w:val="424242"/>
          <w:sz w:val="28"/>
          <w:szCs w:val="28"/>
        </w:rPr>
        <w:t xml:space="preserve">Правильное чтение—это чтение без искажений </w:t>
      </w:r>
      <w:proofErr w:type="gramStart"/>
      <w:r w:rsidRPr="002F423E">
        <w:rPr>
          <w:b/>
          <w:bCs/>
          <w:color w:val="424242"/>
          <w:sz w:val="28"/>
          <w:szCs w:val="28"/>
        </w:rPr>
        <w:t>звуко-буквенного</w:t>
      </w:r>
      <w:proofErr w:type="gramEnd"/>
      <w:r w:rsidRPr="002F423E">
        <w:rPr>
          <w:b/>
          <w:bCs/>
          <w:color w:val="424242"/>
          <w:sz w:val="28"/>
          <w:szCs w:val="28"/>
        </w:rPr>
        <w:t xml:space="preserve"> состава слов, без пропусков слогов, без перестановки и дополнения звуков в словах, с соблюдением правильного дыха</w:t>
      </w:r>
      <w:r w:rsidRPr="002F423E">
        <w:rPr>
          <w:b/>
          <w:bCs/>
          <w:color w:val="424242"/>
          <w:sz w:val="28"/>
          <w:szCs w:val="28"/>
        </w:rPr>
        <w:softHyphen/>
        <w:t>ния, словесного ударения, пауз и орфоэпических норм.</w:t>
      </w:r>
      <w:r w:rsidRPr="006210EB">
        <w:rPr>
          <w:color w:val="424242"/>
          <w:sz w:val="28"/>
          <w:szCs w:val="28"/>
        </w:rPr>
        <w:t xml:space="preserve"> На пер</w:t>
      </w:r>
      <w:r w:rsidRPr="006210EB">
        <w:rPr>
          <w:color w:val="424242"/>
          <w:sz w:val="28"/>
          <w:szCs w:val="28"/>
        </w:rPr>
        <w:softHyphen/>
        <w:t>вых этапах обучения большого внимания требует выработка умения регулировать дыхание и читать на одном выдохе опре</w:t>
      </w:r>
      <w:r w:rsidRPr="006210EB">
        <w:rPr>
          <w:color w:val="424242"/>
          <w:sz w:val="28"/>
          <w:szCs w:val="28"/>
        </w:rPr>
        <w:softHyphen/>
        <w:t>деленное количество слогов и слов.</w:t>
      </w:r>
    </w:p>
    <w:p w14:paraId="16B781DA" w14:textId="6AFB0E86" w:rsidR="006210EB" w:rsidRPr="00B8233B" w:rsidRDefault="006210EB" w:rsidP="006210EB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b/>
          <w:bCs/>
          <w:color w:val="424242"/>
          <w:sz w:val="28"/>
          <w:szCs w:val="28"/>
        </w:rPr>
      </w:pPr>
      <w:r w:rsidRPr="00B8233B">
        <w:rPr>
          <w:b/>
          <w:bCs/>
          <w:color w:val="424242"/>
          <w:sz w:val="28"/>
          <w:szCs w:val="28"/>
        </w:rPr>
        <w:t>Причины ошибок при чтении:</w:t>
      </w:r>
      <w:r w:rsidR="00C966B8" w:rsidRPr="00B8233B">
        <w:rPr>
          <w:b/>
          <w:bCs/>
          <w:color w:val="424242"/>
          <w:sz w:val="28"/>
          <w:szCs w:val="28"/>
        </w:rPr>
        <w:t xml:space="preserve"> </w:t>
      </w:r>
    </w:p>
    <w:p w14:paraId="27F2BC1F" w14:textId="77777777" w:rsidR="006210EB" w:rsidRDefault="00C966B8" w:rsidP="006210E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right="225"/>
        <w:contextualSpacing/>
        <w:jc w:val="both"/>
        <w:rPr>
          <w:color w:val="424242"/>
          <w:sz w:val="28"/>
          <w:szCs w:val="28"/>
        </w:rPr>
      </w:pPr>
      <w:r w:rsidRPr="006210EB">
        <w:rPr>
          <w:color w:val="424242"/>
          <w:sz w:val="28"/>
          <w:szCs w:val="28"/>
        </w:rPr>
        <w:t>нестойкость постав</w:t>
      </w:r>
      <w:r w:rsidRPr="006210EB">
        <w:rPr>
          <w:color w:val="424242"/>
          <w:sz w:val="28"/>
          <w:szCs w:val="28"/>
        </w:rPr>
        <w:softHyphen/>
        <w:t xml:space="preserve">ленных звуков, </w:t>
      </w:r>
    </w:p>
    <w:p w14:paraId="5F4E5A20" w14:textId="77777777" w:rsidR="006210EB" w:rsidRDefault="00C966B8" w:rsidP="006210E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right="225"/>
        <w:contextualSpacing/>
        <w:jc w:val="both"/>
        <w:rPr>
          <w:color w:val="424242"/>
          <w:sz w:val="28"/>
          <w:szCs w:val="28"/>
        </w:rPr>
      </w:pPr>
      <w:proofErr w:type="spellStart"/>
      <w:r w:rsidRPr="006210EB">
        <w:rPr>
          <w:color w:val="424242"/>
          <w:sz w:val="28"/>
          <w:szCs w:val="28"/>
        </w:rPr>
        <w:t>незакрепленность</w:t>
      </w:r>
      <w:proofErr w:type="spellEnd"/>
      <w:r w:rsidRPr="006210EB">
        <w:rPr>
          <w:color w:val="424242"/>
          <w:sz w:val="28"/>
          <w:szCs w:val="28"/>
        </w:rPr>
        <w:t xml:space="preserve"> артикуляционных образов слов, </w:t>
      </w:r>
    </w:p>
    <w:p w14:paraId="63D0CCD2" w14:textId="77777777" w:rsidR="006210EB" w:rsidRDefault="00C966B8" w:rsidP="006210E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right="225"/>
        <w:contextualSpacing/>
        <w:jc w:val="both"/>
        <w:rPr>
          <w:color w:val="424242"/>
          <w:sz w:val="28"/>
          <w:szCs w:val="28"/>
        </w:rPr>
      </w:pPr>
      <w:r w:rsidRPr="006210EB">
        <w:rPr>
          <w:color w:val="424242"/>
          <w:sz w:val="28"/>
          <w:szCs w:val="28"/>
        </w:rPr>
        <w:t>неумение различать схожие буквенные изображения,</w:t>
      </w:r>
    </w:p>
    <w:p w14:paraId="4AA3F9FA" w14:textId="0BAF89CF" w:rsidR="006210EB" w:rsidRDefault="00C966B8" w:rsidP="006210E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right="225"/>
        <w:contextualSpacing/>
        <w:jc w:val="both"/>
        <w:rPr>
          <w:color w:val="424242"/>
          <w:sz w:val="28"/>
          <w:szCs w:val="28"/>
        </w:rPr>
      </w:pPr>
      <w:r w:rsidRPr="006210EB">
        <w:rPr>
          <w:color w:val="424242"/>
          <w:sz w:val="28"/>
          <w:szCs w:val="28"/>
        </w:rPr>
        <w:t>не</w:t>
      </w:r>
      <w:r w:rsidRPr="006210EB">
        <w:rPr>
          <w:color w:val="424242"/>
          <w:sz w:val="28"/>
          <w:szCs w:val="28"/>
        </w:rPr>
        <w:softHyphen/>
        <w:t xml:space="preserve">знание правил орфоэпии, </w:t>
      </w:r>
    </w:p>
    <w:p w14:paraId="62FAEBEC" w14:textId="77777777" w:rsidR="006210EB" w:rsidRDefault="00C966B8" w:rsidP="006210E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right="225"/>
        <w:contextualSpacing/>
        <w:jc w:val="both"/>
        <w:rPr>
          <w:color w:val="424242"/>
          <w:sz w:val="28"/>
          <w:szCs w:val="28"/>
        </w:rPr>
      </w:pPr>
      <w:r w:rsidRPr="006210EB">
        <w:rPr>
          <w:color w:val="424242"/>
          <w:sz w:val="28"/>
          <w:szCs w:val="28"/>
        </w:rPr>
        <w:t>непонимание значений слов и слово</w:t>
      </w:r>
      <w:r w:rsidRPr="006210EB">
        <w:rPr>
          <w:color w:val="424242"/>
          <w:sz w:val="28"/>
          <w:szCs w:val="28"/>
        </w:rPr>
        <w:softHyphen/>
        <w:t xml:space="preserve">сочетаний. </w:t>
      </w:r>
    </w:p>
    <w:p w14:paraId="00701DE1" w14:textId="0FB9B900" w:rsidR="00C966B8" w:rsidRPr="006210EB" w:rsidRDefault="00C966B8" w:rsidP="006210E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right="225"/>
        <w:contextualSpacing/>
        <w:jc w:val="both"/>
        <w:rPr>
          <w:color w:val="424242"/>
          <w:sz w:val="28"/>
          <w:szCs w:val="28"/>
        </w:rPr>
      </w:pPr>
      <w:r w:rsidRPr="006210EB">
        <w:rPr>
          <w:color w:val="424242"/>
          <w:sz w:val="28"/>
          <w:szCs w:val="28"/>
        </w:rPr>
        <w:t>Но главная причина—отсутствие опоры на слуховой анализатор.</w:t>
      </w:r>
    </w:p>
    <w:p w14:paraId="4CDE5957" w14:textId="77777777" w:rsidR="00C966B8" w:rsidRDefault="00C966B8" w:rsidP="006210EB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6210EB">
        <w:rPr>
          <w:color w:val="424242"/>
          <w:sz w:val="28"/>
          <w:szCs w:val="28"/>
        </w:rPr>
        <w:t>Для выработки правильного чтения на разных этапах рабо</w:t>
      </w:r>
      <w:r w:rsidRPr="006210EB">
        <w:rPr>
          <w:color w:val="424242"/>
          <w:sz w:val="28"/>
          <w:szCs w:val="28"/>
        </w:rPr>
        <w:softHyphen/>
        <w:t>ты над текстами нужны многообразные упражнения в громком чтении под контролем учителя, необходима работа по предуп</w:t>
      </w:r>
      <w:r w:rsidRPr="006210EB">
        <w:rPr>
          <w:color w:val="424242"/>
          <w:sz w:val="28"/>
          <w:szCs w:val="28"/>
        </w:rPr>
        <w:softHyphen/>
        <w:t>реждению ошибок, своевременное их исправление. Этим целям могут служить следующие приемы.</w:t>
      </w:r>
    </w:p>
    <w:p w14:paraId="50AC1F6B" w14:textId="5CC58CB7" w:rsidR="006210EB" w:rsidRPr="006210EB" w:rsidRDefault="006210EB" w:rsidP="006210EB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b/>
          <w:bCs/>
          <w:color w:val="424242"/>
          <w:sz w:val="28"/>
          <w:szCs w:val="28"/>
        </w:rPr>
      </w:pPr>
      <w:r w:rsidRPr="006210EB">
        <w:rPr>
          <w:b/>
          <w:bCs/>
          <w:color w:val="424242"/>
          <w:sz w:val="28"/>
          <w:szCs w:val="28"/>
        </w:rPr>
        <w:t>Методические приёмы работы над техникой чтения.</w:t>
      </w:r>
    </w:p>
    <w:p w14:paraId="09162C76" w14:textId="77777777" w:rsidR="00C966B8" w:rsidRPr="006210EB" w:rsidRDefault="00C966B8" w:rsidP="006210EB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6210EB">
        <w:rPr>
          <w:color w:val="424242"/>
          <w:sz w:val="28"/>
          <w:szCs w:val="28"/>
        </w:rPr>
        <w:t xml:space="preserve">1. Предварительный (до чтения текста) </w:t>
      </w:r>
      <w:proofErr w:type="gramStart"/>
      <w:r w:rsidRPr="006210EB">
        <w:rPr>
          <w:color w:val="424242"/>
          <w:sz w:val="28"/>
          <w:szCs w:val="28"/>
        </w:rPr>
        <w:t>звуко-буквенный</w:t>
      </w:r>
      <w:proofErr w:type="gramEnd"/>
      <w:r w:rsidRPr="006210EB">
        <w:rPr>
          <w:color w:val="424242"/>
          <w:sz w:val="28"/>
          <w:szCs w:val="28"/>
        </w:rPr>
        <w:t xml:space="preserve"> анализ новых слов и словосочетаний с сопутствующим уточне</w:t>
      </w:r>
      <w:r w:rsidRPr="006210EB">
        <w:rPr>
          <w:color w:val="424242"/>
          <w:sz w:val="28"/>
          <w:szCs w:val="28"/>
        </w:rPr>
        <w:softHyphen/>
        <w:t>нием их значений. Слова и словосочетания записываются на доске или даются на табличках с расставленными надстрочны</w:t>
      </w:r>
      <w:r w:rsidRPr="006210EB">
        <w:rPr>
          <w:color w:val="424242"/>
          <w:sz w:val="28"/>
          <w:szCs w:val="28"/>
        </w:rPr>
        <w:softHyphen/>
        <w:t>ми орфоэпическими знаками и ударением. Они прочитывают</w:t>
      </w:r>
      <w:r w:rsidRPr="006210EB">
        <w:rPr>
          <w:color w:val="424242"/>
          <w:sz w:val="28"/>
          <w:szCs w:val="28"/>
        </w:rPr>
        <w:softHyphen/>
        <w:t>ся вместе с учителем, а потом индивидуально («</w:t>
      </w:r>
      <w:proofErr w:type="spellStart"/>
      <w:r w:rsidRPr="006210EB">
        <w:rPr>
          <w:color w:val="424242"/>
          <w:sz w:val="28"/>
          <w:szCs w:val="28"/>
        </w:rPr>
        <w:t>ма-сте-рит</w:t>
      </w:r>
      <w:proofErr w:type="spellEnd"/>
      <w:r w:rsidRPr="006210EB">
        <w:rPr>
          <w:color w:val="424242"/>
          <w:sz w:val="28"/>
          <w:szCs w:val="28"/>
        </w:rPr>
        <w:t>», «</w:t>
      </w:r>
      <w:proofErr w:type="spellStart"/>
      <w:r w:rsidRPr="006210EB">
        <w:rPr>
          <w:color w:val="424242"/>
          <w:sz w:val="28"/>
          <w:szCs w:val="28"/>
        </w:rPr>
        <w:t>масте-рит</w:t>
      </w:r>
      <w:proofErr w:type="spellEnd"/>
      <w:r w:rsidRPr="006210EB">
        <w:rPr>
          <w:color w:val="424242"/>
          <w:sz w:val="28"/>
          <w:szCs w:val="28"/>
        </w:rPr>
        <w:t>», «мастерит дом»; «кос-</w:t>
      </w:r>
      <w:proofErr w:type="spellStart"/>
      <w:r w:rsidRPr="006210EB">
        <w:rPr>
          <w:color w:val="424242"/>
          <w:sz w:val="28"/>
          <w:szCs w:val="28"/>
        </w:rPr>
        <w:t>точ</w:t>
      </w:r>
      <w:proofErr w:type="spellEnd"/>
      <w:r w:rsidRPr="006210EB">
        <w:rPr>
          <w:color w:val="424242"/>
          <w:sz w:val="28"/>
          <w:szCs w:val="28"/>
        </w:rPr>
        <w:t>-ка», «ко-</w:t>
      </w:r>
      <w:proofErr w:type="spellStart"/>
      <w:r w:rsidRPr="006210EB">
        <w:rPr>
          <w:color w:val="424242"/>
          <w:sz w:val="28"/>
          <w:szCs w:val="28"/>
        </w:rPr>
        <w:t>сточ</w:t>
      </w:r>
      <w:proofErr w:type="spellEnd"/>
      <w:r w:rsidRPr="006210EB">
        <w:rPr>
          <w:color w:val="424242"/>
          <w:sz w:val="28"/>
          <w:szCs w:val="28"/>
        </w:rPr>
        <w:t>-ка», «ма</w:t>
      </w:r>
      <w:r w:rsidRPr="006210EB">
        <w:rPr>
          <w:color w:val="424242"/>
          <w:sz w:val="28"/>
          <w:szCs w:val="28"/>
        </w:rPr>
        <w:softHyphen/>
        <w:t>ленькая косточка»). Обращается внимание на необходимость</w:t>
      </w:r>
      <w:r w:rsidRPr="006210EB">
        <w:rPr>
          <w:color w:val="424242"/>
          <w:sz w:val="28"/>
          <w:szCs w:val="28"/>
        </w:rPr>
        <w:br/>
        <w:t>слитного чтения слов с предлогами.</w:t>
      </w:r>
    </w:p>
    <w:p w14:paraId="32B453C7" w14:textId="77777777" w:rsidR="00C966B8" w:rsidRPr="006210EB" w:rsidRDefault="00C966B8" w:rsidP="006210EB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6210EB">
        <w:rPr>
          <w:color w:val="424242"/>
          <w:sz w:val="28"/>
          <w:szCs w:val="28"/>
        </w:rPr>
        <w:lastRenderedPageBreak/>
        <w:t>2. Громкое чтение йотированного текста для закрепления норм произношения, с опорой на образец чтения учителя.</w:t>
      </w:r>
    </w:p>
    <w:p w14:paraId="4AFED9E0" w14:textId="77777777" w:rsidR="00C966B8" w:rsidRPr="006210EB" w:rsidRDefault="00C966B8" w:rsidP="006210EB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6210EB">
        <w:rPr>
          <w:color w:val="424242"/>
          <w:sz w:val="28"/>
          <w:szCs w:val="28"/>
        </w:rPr>
        <w:t>3. Упражнения в неоднократном громком чтении новых в данном тексте слов и словосочетаний (под дирижирование учи</w:t>
      </w:r>
      <w:r w:rsidRPr="006210EB">
        <w:rPr>
          <w:color w:val="424242"/>
          <w:sz w:val="28"/>
          <w:szCs w:val="28"/>
        </w:rPr>
        <w:softHyphen/>
        <w:t>теля). Этому служат разные виды повторного чтения в течение урока (чтение по частям, выборочное, по ролям и т.д.). Чтение вслух необходимо не только на уроках чтения, но и на всех дру</w:t>
      </w:r>
      <w:r w:rsidRPr="006210EB">
        <w:rPr>
          <w:color w:val="424242"/>
          <w:sz w:val="28"/>
          <w:szCs w:val="28"/>
        </w:rPr>
        <w:softHyphen/>
        <w:t>гих, где возникает необходимость в восприятии печатного текста.</w:t>
      </w:r>
    </w:p>
    <w:p w14:paraId="2DF94563" w14:textId="77777777" w:rsidR="00C966B8" w:rsidRPr="006210EB" w:rsidRDefault="00C966B8" w:rsidP="006210EB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6210EB">
        <w:rPr>
          <w:color w:val="424242"/>
          <w:sz w:val="28"/>
          <w:szCs w:val="28"/>
        </w:rPr>
        <w:t xml:space="preserve">4. Коллективное обсуждение качества чтения учащихся. Школьники на </w:t>
      </w:r>
      <w:proofErr w:type="spellStart"/>
      <w:r w:rsidRPr="006210EB">
        <w:rPr>
          <w:color w:val="424242"/>
          <w:sz w:val="28"/>
          <w:szCs w:val="28"/>
        </w:rPr>
        <w:t>слухо</w:t>
      </w:r>
      <w:proofErr w:type="spellEnd"/>
      <w:r w:rsidRPr="006210EB">
        <w:rPr>
          <w:color w:val="424242"/>
          <w:sz w:val="28"/>
          <w:szCs w:val="28"/>
        </w:rPr>
        <w:t>-зрительной основе воспринимают чтение товарища, а затем говорят о замеченных нарушениях в правиль</w:t>
      </w:r>
      <w:r w:rsidRPr="006210EB">
        <w:rPr>
          <w:color w:val="424242"/>
          <w:sz w:val="28"/>
          <w:szCs w:val="28"/>
        </w:rPr>
        <w:softHyphen/>
        <w:t>ности чтения, высказывают свою оценку чтения.</w:t>
      </w:r>
    </w:p>
    <w:p w14:paraId="4EE7A6BA" w14:textId="77777777" w:rsidR="00C966B8" w:rsidRPr="006210EB" w:rsidRDefault="00C966B8" w:rsidP="006210EB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6210EB">
        <w:rPr>
          <w:color w:val="424242"/>
          <w:sz w:val="28"/>
          <w:szCs w:val="28"/>
        </w:rPr>
        <w:t>5. Своевременное исправление ошибок при чтении. Ошибки в регулировании дыхания, голоса, неправильном воспроизве</w:t>
      </w:r>
      <w:r w:rsidRPr="006210EB">
        <w:rPr>
          <w:color w:val="424242"/>
          <w:sz w:val="28"/>
          <w:szCs w:val="28"/>
        </w:rPr>
        <w:softHyphen/>
        <w:t>дении звуковой структуры слов исправляются сразу же после</w:t>
      </w:r>
      <w:r w:rsidRPr="006210EB">
        <w:rPr>
          <w:color w:val="424242"/>
          <w:sz w:val="28"/>
          <w:szCs w:val="28"/>
        </w:rPr>
        <w:br/>
        <w:t>прочтения слов или предложений. Ученик затем прочитывает речевой материал правильно с помощью учителя. Работа над стойкими ошибками произносительного характера переносится</w:t>
      </w:r>
      <w:r w:rsidRPr="006210EB">
        <w:rPr>
          <w:color w:val="424242"/>
          <w:sz w:val="28"/>
          <w:szCs w:val="28"/>
        </w:rPr>
        <w:br/>
        <w:t xml:space="preserve">на </w:t>
      </w:r>
      <w:proofErr w:type="spellStart"/>
      <w:r w:rsidRPr="006210EB">
        <w:rPr>
          <w:color w:val="424242"/>
          <w:sz w:val="28"/>
          <w:szCs w:val="28"/>
        </w:rPr>
        <w:t>послеурочные</w:t>
      </w:r>
      <w:proofErr w:type="spellEnd"/>
      <w:r w:rsidRPr="006210EB">
        <w:rPr>
          <w:color w:val="424242"/>
          <w:sz w:val="28"/>
          <w:szCs w:val="28"/>
        </w:rPr>
        <w:t xml:space="preserve"> занятия.</w:t>
      </w:r>
    </w:p>
    <w:p w14:paraId="2837EB58" w14:textId="77777777" w:rsidR="00C966B8" w:rsidRPr="006210EB" w:rsidRDefault="00C966B8" w:rsidP="006210EB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6210EB">
        <w:rPr>
          <w:color w:val="424242"/>
          <w:sz w:val="28"/>
          <w:szCs w:val="28"/>
        </w:rPr>
        <w:t>6. Чтение небольших текстов, написанных на доске, внача</w:t>
      </w:r>
      <w:r w:rsidRPr="006210EB">
        <w:rPr>
          <w:color w:val="424242"/>
          <w:sz w:val="28"/>
          <w:szCs w:val="28"/>
        </w:rPr>
        <w:softHyphen/>
        <w:t>ле про себя — с выяснением понимания основного содержания, а затем вслух — с соблюдением требований к правильности чте</w:t>
      </w:r>
      <w:r w:rsidRPr="006210EB">
        <w:rPr>
          <w:color w:val="424242"/>
          <w:sz w:val="28"/>
          <w:szCs w:val="28"/>
        </w:rPr>
        <w:softHyphen/>
        <w:t>ния. Чтение вслух с варьированием заданий учителя, поддер</w:t>
      </w:r>
      <w:r w:rsidRPr="006210EB">
        <w:rPr>
          <w:color w:val="424242"/>
          <w:sz w:val="28"/>
          <w:szCs w:val="28"/>
        </w:rPr>
        <w:softHyphen/>
        <w:t>живающих интерес учащихся к упражнениям в чтении.</w:t>
      </w:r>
    </w:p>
    <w:p w14:paraId="044C5076" w14:textId="77777777" w:rsidR="00C966B8" w:rsidRPr="006210EB" w:rsidRDefault="00C966B8" w:rsidP="006210EB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6210EB">
        <w:rPr>
          <w:color w:val="424242"/>
          <w:sz w:val="28"/>
          <w:szCs w:val="28"/>
        </w:rPr>
        <w:t>7. Чтение отдельных предложений или частей текста вслух в связи с показом содержания на картинке, макете, апплика</w:t>
      </w:r>
      <w:r w:rsidRPr="006210EB">
        <w:rPr>
          <w:color w:val="424242"/>
          <w:sz w:val="28"/>
          <w:szCs w:val="28"/>
        </w:rPr>
        <w:softHyphen/>
        <w:t>ции и т.д.</w:t>
      </w:r>
    </w:p>
    <w:p w14:paraId="7EB768E6" w14:textId="77777777" w:rsidR="00C966B8" w:rsidRPr="006210EB" w:rsidRDefault="00C966B8" w:rsidP="006210EB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6210EB">
        <w:rPr>
          <w:color w:val="424242"/>
          <w:sz w:val="28"/>
          <w:szCs w:val="28"/>
        </w:rPr>
        <w:t>Правильность чтения—необходимое условие для формиро</w:t>
      </w:r>
      <w:r w:rsidRPr="006210EB">
        <w:rPr>
          <w:color w:val="424242"/>
          <w:sz w:val="28"/>
          <w:szCs w:val="28"/>
        </w:rPr>
        <w:softHyphen/>
        <w:t xml:space="preserve">вания беглого чтения. </w:t>
      </w:r>
      <w:r w:rsidRPr="006210EB">
        <w:rPr>
          <w:b/>
          <w:bCs/>
          <w:color w:val="424242"/>
          <w:sz w:val="28"/>
          <w:szCs w:val="28"/>
        </w:rPr>
        <w:t>Беглое чтение</w:t>
      </w:r>
      <w:r w:rsidRPr="006210EB">
        <w:rPr>
          <w:color w:val="424242"/>
          <w:sz w:val="28"/>
          <w:szCs w:val="28"/>
        </w:rPr>
        <w:t xml:space="preserve">—это чтение в определенном темпе, характеризуется оно количеством слов, произнесенных в минуту. </w:t>
      </w:r>
      <w:r w:rsidRPr="006210EB">
        <w:rPr>
          <w:b/>
          <w:bCs/>
          <w:color w:val="424242"/>
          <w:sz w:val="28"/>
          <w:szCs w:val="28"/>
        </w:rPr>
        <w:t>Беглость не может оцениваться в отрыве от правиль</w:t>
      </w:r>
      <w:r w:rsidRPr="006210EB">
        <w:rPr>
          <w:b/>
          <w:bCs/>
          <w:color w:val="424242"/>
          <w:sz w:val="28"/>
          <w:szCs w:val="28"/>
        </w:rPr>
        <w:softHyphen/>
        <w:t>ности и сознательности.</w:t>
      </w:r>
      <w:r w:rsidRPr="006210EB">
        <w:rPr>
          <w:color w:val="424242"/>
          <w:sz w:val="28"/>
          <w:szCs w:val="28"/>
        </w:rPr>
        <w:t xml:space="preserve"> Чтобы у учеников не развивалась ме</w:t>
      </w:r>
      <w:r w:rsidRPr="006210EB">
        <w:rPr>
          <w:color w:val="424242"/>
          <w:sz w:val="28"/>
          <w:szCs w:val="28"/>
        </w:rPr>
        <w:softHyphen/>
        <w:t>ханическая быстрота чтения вслух и про себя, надо проверять понимание ими прочитанного.</w:t>
      </w:r>
    </w:p>
    <w:p w14:paraId="5D403BEF" w14:textId="77777777" w:rsidR="00C966B8" w:rsidRPr="006210EB" w:rsidRDefault="00C966B8" w:rsidP="006210EB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6210EB">
        <w:rPr>
          <w:b/>
          <w:bCs/>
          <w:color w:val="424242"/>
          <w:sz w:val="28"/>
          <w:szCs w:val="28"/>
        </w:rPr>
        <w:t>Темп</w:t>
      </w:r>
      <w:r w:rsidRPr="006210EB">
        <w:rPr>
          <w:color w:val="424242"/>
          <w:sz w:val="28"/>
          <w:szCs w:val="28"/>
        </w:rPr>
        <w:t xml:space="preserve"> подготавливается плавным чтением. Он возрастает по мере того, как учащиеся овладевают правильностью и созна</w:t>
      </w:r>
      <w:r w:rsidRPr="006210EB">
        <w:rPr>
          <w:color w:val="424242"/>
          <w:sz w:val="28"/>
          <w:szCs w:val="28"/>
        </w:rPr>
        <w:softHyphen/>
        <w:t>тельностью чтения. Развитие беглости чтения обеспечивается системой упражнений, которые требуют от учащихся чтения вслух и про себя, умений разбираться в читаемом материале.</w:t>
      </w:r>
    </w:p>
    <w:p w14:paraId="04482DBF" w14:textId="202C24BC" w:rsidR="00C966B8" w:rsidRPr="006210EB" w:rsidRDefault="00C966B8" w:rsidP="006210EB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b/>
          <w:bCs/>
          <w:color w:val="424242"/>
          <w:sz w:val="28"/>
          <w:szCs w:val="28"/>
        </w:rPr>
      </w:pPr>
      <w:r w:rsidRPr="006210EB">
        <w:rPr>
          <w:b/>
          <w:bCs/>
          <w:color w:val="424242"/>
          <w:sz w:val="28"/>
          <w:szCs w:val="28"/>
        </w:rPr>
        <w:t xml:space="preserve">Для отработки </w:t>
      </w:r>
      <w:r w:rsidR="006210EB" w:rsidRPr="006210EB">
        <w:rPr>
          <w:b/>
          <w:bCs/>
          <w:color w:val="424242"/>
          <w:sz w:val="28"/>
          <w:szCs w:val="28"/>
        </w:rPr>
        <w:t>беглости чтения</w:t>
      </w:r>
      <w:r w:rsidRPr="006210EB">
        <w:rPr>
          <w:b/>
          <w:bCs/>
          <w:color w:val="424242"/>
          <w:sz w:val="28"/>
          <w:szCs w:val="28"/>
        </w:rPr>
        <w:t xml:space="preserve"> необходимо в процессе обучения соблюдать следующие организационно-методические требования.</w:t>
      </w:r>
    </w:p>
    <w:p w14:paraId="5277DC18" w14:textId="77777777" w:rsidR="00C966B8" w:rsidRPr="006210EB" w:rsidRDefault="00C966B8" w:rsidP="006210EB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6210EB">
        <w:rPr>
          <w:color w:val="424242"/>
          <w:sz w:val="28"/>
          <w:szCs w:val="28"/>
        </w:rPr>
        <w:t>1. Больше времени на уроке отводить чтению вслух, посте</w:t>
      </w:r>
      <w:r w:rsidRPr="006210EB">
        <w:rPr>
          <w:color w:val="424242"/>
          <w:sz w:val="28"/>
          <w:szCs w:val="28"/>
        </w:rPr>
        <w:softHyphen/>
        <w:t>пенно развивать умение читать про себя. Тренировать в чте</w:t>
      </w:r>
      <w:r w:rsidRPr="006210EB">
        <w:rPr>
          <w:color w:val="424242"/>
          <w:sz w:val="28"/>
          <w:szCs w:val="28"/>
        </w:rPr>
        <w:softHyphen/>
        <w:t>нии на время. Это может быть: чтение фраз, частей текста при ответах на вопросы, повторное чтение наиболее трудных мест в тексте, индивидуальное и хоровое чтение под дирижирова</w:t>
      </w:r>
      <w:r w:rsidRPr="006210EB">
        <w:rPr>
          <w:color w:val="424242"/>
          <w:sz w:val="28"/>
          <w:szCs w:val="28"/>
        </w:rPr>
        <w:softHyphen/>
        <w:t>ние с установкой изменения темпа чтения (медленно, плавно, быстро).</w:t>
      </w:r>
    </w:p>
    <w:p w14:paraId="5B435D5C" w14:textId="77777777" w:rsidR="00C966B8" w:rsidRPr="006210EB" w:rsidRDefault="00C966B8" w:rsidP="006210EB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6210EB">
        <w:rPr>
          <w:color w:val="424242"/>
          <w:sz w:val="28"/>
          <w:szCs w:val="28"/>
        </w:rPr>
        <w:lastRenderedPageBreak/>
        <w:t>2. Проводить предварительную специальную работу над про</w:t>
      </w:r>
      <w:r w:rsidRPr="006210EB">
        <w:rPr>
          <w:color w:val="424242"/>
          <w:sz w:val="28"/>
          <w:szCs w:val="28"/>
        </w:rPr>
        <w:softHyphen/>
        <w:t>изношением и пониманием новых слов и словосочетаний, с ко</w:t>
      </w:r>
      <w:r w:rsidRPr="006210EB">
        <w:rPr>
          <w:color w:val="424242"/>
          <w:sz w:val="28"/>
          <w:szCs w:val="28"/>
        </w:rPr>
        <w:softHyphen/>
        <w:t>торыми учащиеся затем встречаются в тексте. Выработка беглого чтения происходит на текстах, хорошо понятных детям по содержанию, с учетом в то же время индивидуального темпа речи каждого ученика.</w:t>
      </w:r>
    </w:p>
    <w:p w14:paraId="426167B1" w14:textId="77777777" w:rsidR="00C966B8" w:rsidRPr="006210EB" w:rsidRDefault="00C966B8" w:rsidP="006210EB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6210EB">
        <w:rPr>
          <w:b/>
          <w:bCs/>
          <w:color w:val="424242"/>
          <w:sz w:val="28"/>
          <w:szCs w:val="28"/>
        </w:rPr>
        <w:t>Выразительное чтение</w:t>
      </w:r>
      <w:r w:rsidRPr="006210EB">
        <w:rPr>
          <w:color w:val="424242"/>
          <w:sz w:val="28"/>
          <w:szCs w:val="28"/>
        </w:rPr>
        <w:t xml:space="preserve"> — чтение с соблюдением граммати</w:t>
      </w:r>
      <w:r w:rsidRPr="006210EB">
        <w:rPr>
          <w:color w:val="424242"/>
          <w:sz w:val="28"/>
          <w:szCs w:val="28"/>
        </w:rPr>
        <w:softHyphen/>
        <w:t>ческих и логических пауз, выделением логических ударений, с изменением темпа и ритма в зависимости от смысла читаемого. Конечно, это должно быть отчетливое, внятное чтение с исполь</w:t>
      </w:r>
      <w:r w:rsidRPr="006210EB">
        <w:rPr>
          <w:color w:val="424242"/>
          <w:sz w:val="28"/>
          <w:szCs w:val="28"/>
        </w:rPr>
        <w:softHyphen/>
        <w:t>зованием естественных выразительных жестов.</w:t>
      </w:r>
    </w:p>
    <w:p w14:paraId="2DD3BFE7" w14:textId="77777777" w:rsidR="00C966B8" w:rsidRPr="006210EB" w:rsidRDefault="00C966B8" w:rsidP="006210EB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b/>
          <w:bCs/>
          <w:color w:val="424242"/>
          <w:sz w:val="28"/>
          <w:szCs w:val="28"/>
        </w:rPr>
      </w:pPr>
      <w:r w:rsidRPr="006210EB">
        <w:rPr>
          <w:b/>
          <w:bCs/>
          <w:color w:val="424242"/>
          <w:sz w:val="28"/>
          <w:szCs w:val="28"/>
        </w:rPr>
        <w:t>Требования выразительности чтения в начальных классах школы глухих элементарны. Им доступны лишь простейшие интонации — повествовательная, восклицательная или вопро</w:t>
      </w:r>
      <w:r w:rsidRPr="006210EB">
        <w:rPr>
          <w:b/>
          <w:bCs/>
          <w:color w:val="424242"/>
          <w:sz w:val="28"/>
          <w:szCs w:val="28"/>
        </w:rPr>
        <w:softHyphen/>
        <w:t>сительная по подражанию.</w:t>
      </w:r>
      <w:r w:rsidRPr="006210EB">
        <w:rPr>
          <w:color w:val="424242"/>
          <w:sz w:val="28"/>
          <w:szCs w:val="28"/>
        </w:rPr>
        <w:t xml:space="preserve"> Они могут делать остановки после точки с запятой, выделять логически значимое слово. От них можно и нужно требовать отчетливого произношения, с уче</w:t>
      </w:r>
      <w:r w:rsidRPr="006210EB">
        <w:rPr>
          <w:color w:val="424242"/>
          <w:sz w:val="28"/>
          <w:szCs w:val="28"/>
        </w:rPr>
        <w:softHyphen/>
        <w:t>том возможной замены звуков лишь в начале обучения, соблю</w:t>
      </w:r>
      <w:r w:rsidRPr="006210EB">
        <w:rPr>
          <w:color w:val="424242"/>
          <w:sz w:val="28"/>
          <w:szCs w:val="28"/>
        </w:rPr>
        <w:softHyphen/>
        <w:t xml:space="preserve">дения орфоэпических норм при чтении понятного текста. </w:t>
      </w:r>
      <w:r w:rsidRPr="006210EB">
        <w:rPr>
          <w:b/>
          <w:bCs/>
          <w:color w:val="424242"/>
          <w:sz w:val="28"/>
          <w:szCs w:val="28"/>
        </w:rPr>
        <w:t>Правильность чтения—важнейшее условие выразительного чтения.</w:t>
      </w:r>
    </w:p>
    <w:p w14:paraId="02B72EB3" w14:textId="77777777" w:rsidR="00C966B8" w:rsidRPr="006210EB" w:rsidRDefault="00C966B8" w:rsidP="006210EB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b/>
          <w:bCs/>
          <w:color w:val="424242"/>
          <w:sz w:val="28"/>
          <w:szCs w:val="28"/>
        </w:rPr>
      </w:pPr>
      <w:r w:rsidRPr="006210EB">
        <w:rPr>
          <w:b/>
          <w:bCs/>
          <w:color w:val="424242"/>
          <w:sz w:val="28"/>
          <w:szCs w:val="28"/>
        </w:rPr>
        <w:t>Работа над выразительностью начинается с упражнений, в которых учащимся показывается, как надо управлять своим дыханием, где и какую паузу надо выдерживать, какое слово выделять. Все это учащиеся делают по подражанию образцу чте</w:t>
      </w:r>
      <w:r w:rsidRPr="006210EB">
        <w:rPr>
          <w:b/>
          <w:bCs/>
          <w:color w:val="424242"/>
          <w:sz w:val="28"/>
          <w:szCs w:val="28"/>
        </w:rPr>
        <w:softHyphen/>
        <w:t xml:space="preserve">ния учителя. </w:t>
      </w:r>
      <w:r w:rsidRPr="006210EB">
        <w:rPr>
          <w:color w:val="424242"/>
          <w:sz w:val="28"/>
          <w:szCs w:val="28"/>
        </w:rPr>
        <w:t>Работа над интонацией ведется в ходе разбора со</w:t>
      </w:r>
      <w:r w:rsidRPr="006210EB">
        <w:rPr>
          <w:color w:val="424242"/>
          <w:sz w:val="28"/>
          <w:szCs w:val="28"/>
        </w:rPr>
        <w:softHyphen/>
        <w:t>держания текста, во время его инсценирования, когда учащиеся должны выступать в роли того или иного действующего лица. Добиваясь от учащихся использования в доступных пределах интонационных средств, сурдопедагог помогает им лучше по</w:t>
      </w:r>
      <w:r w:rsidRPr="006210EB">
        <w:rPr>
          <w:color w:val="424242"/>
          <w:sz w:val="28"/>
          <w:szCs w:val="28"/>
        </w:rPr>
        <w:softHyphen/>
        <w:t xml:space="preserve">нять содержание текста, события, характеры действующих лиц, в ходе разбора воспитывает навыки выразительной речи. </w:t>
      </w:r>
      <w:r w:rsidRPr="006210EB">
        <w:rPr>
          <w:b/>
          <w:bCs/>
          <w:color w:val="424242"/>
          <w:sz w:val="28"/>
          <w:szCs w:val="28"/>
        </w:rPr>
        <w:t>При</w:t>
      </w:r>
      <w:r w:rsidRPr="006210EB">
        <w:rPr>
          <w:b/>
          <w:bCs/>
          <w:color w:val="424242"/>
          <w:sz w:val="28"/>
          <w:szCs w:val="28"/>
        </w:rPr>
        <w:softHyphen/>
        <w:t>емы формирования выразительного чтения следующие.</w:t>
      </w:r>
    </w:p>
    <w:p w14:paraId="48874618" w14:textId="77777777" w:rsidR="00C966B8" w:rsidRPr="006210EB" w:rsidRDefault="00C966B8" w:rsidP="006210EB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6210EB">
        <w:rPr>
          <w:color w:val="424242"/>
          <w:sz w:val="28"/>
          <w:szCs w:val="28"/>
        </w:rPr>
        <w:t>1. Упражнения в чтении с разными заданиями (читать гром</w:t>
      </w:r>
      <w:r w:rsidRPr="006210EB">
        <w:rPr>
          <w:color w:val="424242"/>
          <w:sz w:val="28"/>
          <w:szCs w:val="28"/>
        </w:rPr>
        <w:softHyphen/>
        <w:t>ко, тихо, медленно, быстро).</w:t>
      </w:r>
    </w:p>
    <w:p w14:paraId="0898E1FD" w14:textId="77777777" w:rsidR="00C966B8" w:rsidRPr="006210EB" w:rsidRDefault="00C966B8" w:rsidP="006210EB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6210EB">
        <w:rPr>
          <w:color w:val="424242"/>
          <w:sz w:val="28"/>
          <w:szCs w:val="28"/>
        </w:rPr>
        <w:t>2. Упражнения в повторном громком чтении разобранных по содержанию и специально йотированных текстов, в частно</w:t>
      </w:r>
      <w:r w:rsidRPr="006210EB">
        <w:rPr>
          <w:color w:val="424242"/>
          <w:sz w:val="28"/>
          <w:szCs w:val="28"/>
        </w:rPr>
        <w:softHyphen/>
        <w:t>сти предназначенных для заучивания наизусть (стихотворения, басни, загадки, пословицы).</w:t>
      </w:r>
    </w:p>
    <w:p w14:paraId="6C22542A" w14:textId="77777777" w:rsidR="00C966B8" w:rsidRPr="006210EB" w:rsidRDefault="00C966B8" w:rsidP="006210EB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6210EB">
        <w:rPr>
          <w:color w:val="424242"/>
          <w:sz w:val="28"/>
          <w:szCs w:val="28"/>
        </w:rPr>
        <w:t>3. Упражнения в чтении фраз с выделением отдельных по смыслу слов на основе подражания учителю.</w:t>
      </w:r>
    </w:p>
    <w:p w14:paraId="7C03C45E" w14:textId="63AE1923" w:rsidR="00C966B8" w:rsidRPr="006210EB" w:rsidRDefault="006210EB" w:rsidP="006210EB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>
        <w:rPr>
          <w:color w:val="424242"/>
          <w:sz w:val="28"/>
          <w:szCs w:val="28"/>
        </w:rPr>
        <w:t xml:space="preserve">4. </w:t>
      </w:r>
      <w:r w:rsidR="00C966B8" w:rsidRPr="006210EB">
        <w:rPr>
          <w:color w:val="424242"/>
          <w:sz w:val="28"/>
          <w:szCs w:val="28"/>
        </w:rPr>
        <w:t>Чтение наизусть небольших произведений с предваритель</w:t>
      </w:r>
      <w:r w:rsidR="00C966B8" w:rsidRPr="006210EB">
        <w:rPr>
          <w:color w:val="424242"/>
          <w:sz w:val="28"/>
          <w:szCs w:val="28"/>
        </w:rPr>
        <w:softHyphen/>
        <w:t>ной тренировкой учащихся в громком чтении текста, в котором расставлены орфоэпические знаки и ударение.</w:t>
      </w:r>
    </w:p>
    <w:p w14:paraId="379146C1" w14:textId="77777777" w:rsidR="00C966B8" w:rsidRPr="006210EB" w:rsidRDefault="00C966B8" w:rsidP="006210EB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6210EB">
        <w:rPr>
          <w:color w:val="424242"/>
          <w:sz w:val="28"/>
          <w:szCs w:val="28"/>
        </w:rPr>
        <w:t>Выработка выразительного чтения ведется в условиях орга</w:t>
      </w:r>
      <w:r w:rsidRPr="006210EB">
        <w:rPr>
          <w:color w:val="424242"/>
          <w:sz w:val="28"/>
          <w:szCs w:val="28"/>
        </w:rPr>
        <w:softHyphen/>
        <w:t>низации широкой читательской практики при выполнении уча</w:t>
      </w:r>
      <w:r w:rsidRPr="006210EB">
        <w:rPr>
          <w:color w:val="424242"/>
          <w:sz w:val="28"/>
          <w:szCs w:val="28"/>
        </w:rPr>
        <w:softHyphen/>
        <w:t xml:space="preserve">щимися </w:t>
      </w:r>
      <w:r w:rsidRPr="006210EB">
        <w:rPr>
          <w:color w:val="424242"/>
          <w:sz w:val="28"/>
          <w:szCs w:val="28"/>
        </w:rPr>
        <w:lastRenderedPageBreak/>
        <w:t>коллективных или индивидуальных заданий, направленных на осмысление текстов.</w:t>
      </w:r>
    </w:p>
    <w:p w14:paraId="5B5436A6" w14:textId="77777777" w:rsidR="00C966B8" w:rsidRPr="006210EB" w:rsidRDefault="00C966B8" w:rsidP="006210EB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6210EB">
        <w:rPr>
          <w:b/>
          <w:bCs/>
          <w:color w:val="424242"/>
          <w:sz w:val="28"/>
          <w:szCs w:val="28"/>
        </w:rPr>
        <w:t>Овладение школьниками техникой чтения (самим процес</w:t>
      </w:r>
      <w:r w:rsidRPr="006210EB">
        <w:rPr>
          <w:b/>
          <w:bCs/>
          <w:color w:val="424242"/>
          <w:sz w:val="28"/>
          <w:szCs w:val="28"/>
        </w:rPr>
        <w:softHyphen/>
        <w:t>сом чтения) органично связано с пониманием того, что читает</w:t>
      </w:r>
      <w:r w:rsidRPr="006210EB">
        <w:rPr>
          <w:b/>
          <w:bCs/>
          <w:color w:val="424242"/>
          <w:sz w:val="28"/>
          <w:szCs w:val="28"/>
        </w:rPr>
        <w:softHyphen/>
        <w:t xml:space="preserve">ся. </w:t>
      </w:r>
      <w:r w:rsidRPr="006210EB">
        <w:rPr>
          <w:color w:val="424242"/>
          <w:sz w:val="28"/>
          <w:szCs w:val="28"/>
        </w:rPr>
        <w:t>Чем меньше затруднений в механизме чтения, в переводе графических образов в звуковую речь, тем больше возможнос</w:t>
      </w:r>
      <w:r w:rsidRPr="006210EB">
        <w:rPr>
          <w:color w:val="424242"/>
          <w:sz w:val="28"/>
          <w:szCs w:val="28"/>
        </w:rPr>
        <w:softHyphen/>
        <w:t>тей для сосредоточения внимания на содержательной стороне читаемого.</w:t>
      </w:r>
    </w:p>
    <w:p w14:paraId="48C164A8" w14:textId="77777777" w:rsidR="00C966B8" w:rsidRPr="006210EB" w:rsidRDefault="00C966B8" w:rsidP="006210EB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6210EB">
        <w:rPr>
          <w:b/>
          <w:bCs/>
          <w:color w:val="424242"/>
          <w:sz w:val="28"/>
          <w:szCs w:val="28"/>
        </w:rPr>
        <w:t>Сознательность чтения определяется пониманием школьни</w:t>
      </w:r>
      <w:r w:rsidRPr="006210EB">
        <w:rPr>
          <w:b/>
          <w:bCs/>
          <w:color w:val="424242"/>
          <w:sz w:val="28"/>
          <w:szCs w:val="28"/>
        </w:rPr>
        <w:softHyphen/>
        <w:t>ками сюжетно-событийного содержания, образов действующих лиц, построения, главной мысли и языка текста.</w:t>
      </w:r>
      <w:r w:rsidRPr="006210EB">
        <w:rPr>
          <w:color w:val="424242"/>
          <w:sz w:val="28"/>
          <w:szCs w:val="28"/>
        </w:rPr>
        <w:t xml:space="preserve"> Отмеченные выше особенности восприятия и понимания читаемого матери</w:t>
      </w:r>
      <w:r w:rsidRPr="006210EB">
        <w:rPr>
          <w:color w:val="424242"/>
          <w:sz w:val="28"/>
          <w:szCs w:val="28"/>
        </w:rPr>
        <w:softHyphen/>
        <w:t>ала обусловливают важность и своеобразие работы над содер</w:t>
      </w:r>
      <w:r w:rsidRPr="006210EB">
        <w:rPr>
          <w:color w:val="424242"/>
          <w:sz w:val="28"/>
          <w:szCs w:val="28"/>
        </w:rPr>
        <w:softHyphen/>
        <w:t>жательной стороной текстов на уроках чтения.</w:t>
      </w:r>
    </w:p>
    <w:p w14:paraId="14D37875" w14:textId="77777777" w:rsidR="008A12CA" w:rsidRPr="006210EB" w:rsidRDefault="008A12CA" w:rsidP="006210E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8A12CA" w:rsidRPr="00621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3600B"/>
    <w:multiLevelType w:val="hybridMultilevel"/>
    <w:tmpl w:val="8A741F5E"/>
    <w:lvl w:ilvl="0" w:tplc="04190019">
      <w:start w:val="1"/>
      <w:numFmt w:val="lowerLetter"/>
      <w:lvlText w:val="%1."/>
      <w:lvlJc w:val="left"/>
      <w:pPr>
        <w:ind w:left="1654" w:hanging="360"/>
      </w:pPr>
    </w:lvl>
    <w:lvl w:ilvl="1" w:tplc="04190019" w:tentative="1">
      <w:start w:val="1"/>
      <w:numFmt w:val="lowerLetter"/>
      <w:lvlText w:val="%2."/>
      <w:lvlJc w:val="left"/>
      <w:pPr>
        <w:ind w:left="2374" w:hanging="360"/>
      </w:pPr>
    </w:lvl>
    <w:lvl w:ilvl="2" w:tplc="0419001B" w:tentative="1">
      <w:start w:val="1"/>
      <w:numFmt w:val="lowerRoman"/>
      <w:lvlText w:val="%3."/>
      <w:lvlJc w:val="right"/>
      <w:pPr>
        <w:ind w:left="3094" w:hanging="180"/>
      </w:pPr>
    </w:lvl>
    <w:lvl w:ilvl="3" w:tplc="0419000F" w:tentative="1">
      <w:start w:val="1"/>
      <w:numFmt w:val="decimal"/>
      <w:lvlText w:val="%4."/>
      <w:lvlJc w:val="left"/>
      <w:pPr>
        <w:ind w:left="3814" w:hanging="360"/>
      </w:pPr>
    </w:lvl>
    <w:lvl w:ilvl="4" w:tplc="04190019" w:tentative="1">
      <w:start w:val="1"/>
      <w:numFmt w:val="lowerLetter"/>
      <w:lvlText w:val="%5."/>
      <w:lvlJc w:val="left"/>
      <w:pPr>
        <w:ind w:left="4534" w:hanging="360"/>
      </w:pPr>
    </w:lvl>
    <w:lvl w:ilvl="5" w:tplc="0419001B" w:tentative="1">
      <w:start w:val="1"/>
      <w:numFmt w:val="lowerRoman"/>
      <w:lvlText w:val="%6."/>
      <w:lvlJc w:val="right"/>
      <w:pPr>
        <w:ind w:left="5254" w:hanging="180"/>
      </w:pPr>
    </w:lvl>
    <w:lvl w:ilvl="6" w:tplc="0419000F" w:tentative="1">
      <w:start w:val="1"/>
      <w:numFmt w:val="decimal"/>
      <w:lvlText w:val="%7."/>
      <w:lvlJc w:val="left"/>
      <w:pPr>
        <w:ind w:left="5974" w:hanging="360"/>
      </w:pPr>
    </w:lvl>
    <w:lvl w:ilvl="7" w:tplc="04190019" w:tentative="1">
      <w:start w:val="1"/>
      <w:numFmt w:val="lowerLetter"/>
      <w:lvlText w:val="%8."/>
      <w:lvlJc w:val="left"/>
      <w:pPr>
        <w:ind w:left="6694" w:hanging="360"/>
      </w:pPr>
    </w:lvl>
    <w:lvl w:ilvl="8" w:tplc="0419001B" w:tentative="1">
      <w:start w:val="1"/>
      <w:numFmt w:val="lowerRoman"/>
      <w:lvlText w:val="%9."/>
      <w:lvlJc w:val="right"/>
      <w:pPr>
        <w:ind w:left="7414" w:hanging="180"/>
      </w:pPr>
    </w:lvl>
  </w:abstractNum>
  <w:abstractNum w:abstractNumId="1" w15:restartNumberingAfterBreak="0">
    <w:nsid w:val="198963D4"/>
    <w:multiLevelType w:val="hybridMultilevel"/>
    <w:tmpl w:val="AED0FC4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BF563C"/>
    <w:multiLevelType w:val="hybridMultilevel"/>
    <w:tmpl w:val="3940BD16"/>
    <w:lvl w:ilvl="0" w:tplc="1004C1EE">
      <w:start w:val="1"/>
      <w:numFmt w:val="decimal"/>
      <w:lvlText w:val="%1."/>
      <w:lvlJc w:val="left"/>
      <w:pPr>
        <w:ind w:left="129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14" w:hanging="360"/>
      </w:pPr>
    </w:lvl>
    <w:lvl w:ilvl="2" w:tplc="0419001B" w:tentative="1">
      <w:start w:val="1"/>
      <w:numFmt w:val="lowerRoman"/>
      <w:lvlText w:val="%3."/>
      <w:lvlJc w:val="right"/>
      <w:pPr>
        <w:ind w:left="2734" w:hanging="180"/>
      </w:pPr>
    </w:lvl>
    <w:lvl w:ilvl="3" w:tplc="0419000F" w:tentative="1">
      <w:start w:val="1"/>
      <w:numFmt w:val="decimal"/>
      <w:lvlText w:val="%4."/>
      <w:lvlJc w:val="left"/>
      <w:pPr>
        <w:ind w:left="3454" w:hanging="360"/>
      </w:pPr>
    </w:lvl>
    <w:lvl w:ilvl="4" w:tplc="04190019" w:tentative="1">
      <w:start w:val="1"/>
      <w:numFmt w:val="lowerLetter"/>
      <w:lvlText w:val="%5."/>
      <w:lvlJc w:val="left"/>
      <w:pPr>
        <w:ind w:left="4174" w:hanging="360"/>
      </w:pPr>
    </w:lvl>
    <w:lvl w:ilvl="5" w:tplc="0419001B" w:tentative="1">
      <w:start w:val="1"/>
      <w:numFmt w:val="lowerRoman"/>
      <w:lvlText w:val="%6."/>
      <w:lvlJc w:val="right"/>
      <w:pPr>
        <w:ind w:left="4894" w:hanging="180"/>
      </w:pPr>
    </w:lvl>
    <w:lvl w:ilvl="6" w:tplc="0419000F" w:tentative="1">
      <w:start w:val="1"/>
      <w:numFmt w:val="decimal"/>
      <w:lvlText w:val="%7."/>
      <w:lvlJc w:val="left"/>
      <w:pPr>
        <w:ind w:left="5614" w:hanging="360"/>
      </w:pPr>
    </w:lvl>
    <w:lvl w:ilvl="7" w:tplc="04190019" w:tentative="1">
      <w:start w:val="1"/>
      <w:numFmt w:val="lowerLetter"/>
      <w:lvlText w:val="%8."/>
      <w:lvlJc w:val="left"/>
      <w:pPr>
        <w:ind w:left="6334" w:hanging="360"/>
      </w:pPr>
    </w:lvl>
    <w:lvl w:ilvl="8" w:tplc="041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3" w15:restartNumberingAfterBreak="0">
    <w:nsid w:val="395D52E4"/>
    <w:multiLevelType w:val="hybridMultilevel"/>
    <w:tmpl w:val="88B295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3A2F28"/>
    <w:multiLevelType w:val="hybridMultilevel"/>
    <w:tmpl w:val="B3A2C19A"/>
    <w:lvl w:ilvl="0" w:tplc="04190019">
      <w:start w:val="1"/>
      <w:numFmt w:val="lowerLetter"/>
      <w:lvlText w:val="%1."/>
      <w:lvlJc w:val="left"/>
      <w:pPr>
        <w:ind w:left="1654" w:hanging="360"/>
      </w:pPr>
    </w:lvl>
    <w:lvl w:ilvl="1" w:tplc="04190019" w:tentative="1">
      <w:start w:val="1"/>
      <w:numFmt w:val="lowerLetter"/>
      <w:lvlText w:val="%2."/>
      <w:lvlJc w:val="left"/>
      <w:pPr>
        <w:ind w:left="2374" w:hanging="360"/>
      </w:pPr>
    </w:lvl>
    <w:lvl w:ilvl="2" w:tplc="0419001B" w:tentative="1">
      <w:start w:val="1"/>
      <w:numFmt w:val="lowerRoman"/>
      <w:lvlText w:val="%3."/>
      <w:lvlJc w:val="right"/>
      <w:pPr>
        <w:ind w:left="3094" w:hanging="180"/>
      </w:pPr>
    </w:lvl>
    <w:lvl w:ilvl="3" w:tplc="0419000F" w:tentative="1">
      <w:start w:val="1"/>
      <w:numFmt w:val="decimal"/>
      <w:lvlText w:val="%4."/>
      <w:lvlJc w:val="left"/>
      <w:pPr>
        <w:ind w:left="3814" w:hanging="360"/>
      </w:pPr>
    </w:lvl>
    <w:lvl w:ilvl="4" w:tplc="04190019" w:tentative="1">
      <w:start w:val="1"/>
      <w:numFmt w:val="lowerLetter"/>
      <w:lvlText w:val="%5."/>
      <w:lvlJc w:val="left"/>
      <w:pPr>
        <w:ind w:left="4534" w:hanging="360"/>
      </w:pPr>
    </w:lvl>
    <w:lvl w:ilvl="5" w:tplc="0419001B" w:tentative="1">
      <w:start w:val="1"/>
      <w:numFmt w:val="lowerRoman"/>
      <w:lvlText w:val="%6."/>
      <w:lvlJc w:val="right"/>
      <w:pPr>
        <w:ind w:left="5254" w:hanging="180"/>
      </w:pPr>
    </w:lvl>
    <w:lvl w:ilvl="6" w:tplc="0419000F" w:tentative="1">
      <w:start w:val="1"/>
      <w:numFmt w:val="decimal"/>
      <w:lvlText w:val="%7."/>
      <w:lvlJc w:val="left"/>
      <w:pPr>
        <w:ind w:left="5974" w:hanging="360"/>
      </w:pPr>
    </w:lvl>
    <w:lvl w:ilvl="7" w:tplc="04190019" w:tentative="1">
      <w:start w:val="1"/>
      <w:numFmt w:val="lowerLetter"/>
      <w:lvlText w:val="%8."/>
      <w:lvlJc w:val="left"/>
      <w:pPr>
        <w:ind w:left="6694" w:hanging="360"/>
      </w:pPr>
    </w:lvl>
    <w:lvl w:ilvl="8" w:tplc="0419001B" w:tentative="1">
      <w:start w:val="1"/>
      <w:numFmt w:val="lowerRoman"/>
      <w:lvlText w:val="%9."/>
      <w:lvlJc w:val="right"/>
      <w:pPr>
        <w:ind w:left="7414" w:hanging="180"/>
      </w:pPr>
    </w:lvl>
  </w:abstractNum>
  <w:abstractNum w:abstractNumId="5" w15:restartNumberingAfterBreak="0">
    <w:nsid w:val="7937040D"/>
    <w:multiLevelType w:val="hybridMultilevel"/>
    <w:tmpl w:val="26B429B2"/>
    <w:lvl w:ilvl="0" w:tplc="0419000F">
      <w:start w:val="1"/>
      <w:numFmt w:val="decimal"/>
      <w:lvlText w:val="%1."/>
      <w:lvlJc w:val="left"/>
      <w:pPr>
        <w:ind w:left="1654" w:hanging="360"/>
      </w:pPr>
    </w:lvl>
    <w:lvl w:ilvl="1" w:tplc="FFFFFFFF" w:tentative="1">
      <w:start w:val="1"/>
      <w:numFmt w:val="lowerLetter"/>
      <w:lvlText w:val="%2."/>
      <w:lvlJc w:val="left"/>
      <w:pPr>
        <w:ind w:left="2374" w:hanging="360"/>
      </w:pPr>
    </w:lvl>
    <w:lvl w:ilvl="2" w:tplc="FFFFFFFF" w:tentative="1">
      <w:start w:val="1"/>
      <w:numFmt w:val="lowerRoman"/>
      <w:lvlText w:val="%3."/>
      <w:lvlJc w:val="right"/>
      <w:pPr>
        <w:ind w:left="3094" w:hanging="180"/>
      </w:pPr>
    </w:lvl>
    <w:lvl w:ilvl="3" w:tplc="FFFFFFFF" w:tentative="1">
      <w:start w:val="1"/>
      <w:numFmt w:val="decimal"/>
      <w:lvlText w:val="%4."/>
      <w:lvlJc w:val="left"/>
      <w:pPr>
        <w:ind w:left="3814" w:hanging="360"/>
      </w:pPr>
    </w:lvl>
    <w:lvl w:ilvl="4" w:tplc="FFFFFFFF" w:tentative="1">
      <w:start w:val="1"/>
      <w:numFmt w:val="lowerLetter"/>
      <w:lvlText w:val="%5."/>
      <w:lvlJc w:val="left"/>
      <w:pPr>
        <w:ind w:left="4534" w:hanging="360"/>
      </w:pPr>
    </w:lvl>
    <w:lvl w:ilvl="5" w:tplc="FFFFFFFF" w:tentative="1">
      <w:start w:val="1"/>
      <w:numFmt w:val="lowerRoman"/>
      <w:lvlText w:val="%6."/>
      <w:lvlJc w:val="right"/>
      <w:pPr>
        <w:ind w:left="5254" w:hanging="180"/>
      </w:pPr>
    </w:lvl>
    <w:lvl w:ilvl="6" w:tplc="FFFFFFFF" w:tentative="1">
      <w:start w:val="1"/>
      <w:numFmt w:val="decimal"/>
      <w:lvlText w:val="%7."/>
      <w:lvlJc w:val="left"/>
      <w:pPr>
        <w:ind w:left="5974" w:hanging="360"/>
      </w:pPr>
    </w:lvl>
    <w:lvl w:ilvl="7" w:tplc="FFFFFFFF" w:tentative="1">
      <w:start w:val="1"/>
      <w:numFmt w:val="lowerLetter"/>
      <w:lvlText w:val="%8."/>
      <w:lvlJc w:val="left"/>
      <w:pPr>
        <w:ind w:left="6694" w:hanging="360"/>
      </w:pPr>
    </w:lvl>
    <w:lvl w:ilvl="8" w:tplc="FFFFFFFF" w:tentative="1">
      <w:start w:val="1"/>
      <w:numFmt w:val="lowerRoman"/>
      <w:lvlText w:val="%9."/>
      <w:lvlJc w:val="right"/>
      <w:pPr>
        <w:ind w:left="7414" w:hanging="180"/>
      </w:pPr>
    </w:lvl>
  </w:abstractNum>
  <w:num w:numId="1" w16cid:durableId="1974210224">
    <w:abstractNumId w:val="3"/>
  </w:num>
  <w:num w:numId="2" w16cid:durableId="134832132">
    <w:abstractNumId w:val="1"/>
  </w:num>
  <w:num w:numId="3" w16cid:durableId="1397434040">
    <w:abstractNumId w:val="2"/>
  </w:num>
  <w:num w:numId="4" w16cid:durableId="816605274">
    <w:abstractNumId w:val="0"/>
  </w:num>
  <w:num w:numId="5" w16cid:durableId="1191605525">
    <w:abstractNumId w:val="4"/>
  </w:num>
  <w:num w:numId="6" w16cid:durableId="4385729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5A6"/>
    <w:rsid w:val="002F423E"/>
    <w:rsid w:val="00474B78"/>
    <w:rsid w:val="005F6D4A"/>
    <w:rsid w:val="006210EB"/>
    <w:rsid w:val="006E06F5"/>
    <w:rsid w:val="008A12CA"/>
    <w:rsid w:val="008A3CB5"/>
    <w:rsid w:val="00A95722"/>
    <w:rsid w:val="00B8233B"/>
    <w:rsid w:val="00C075A6"/>
    <w:rsid w:val="00C966B8"/>
    <w:rsid w:val="00D45EE6"/>
    <w:rsid w:val="00DF0BB3"/>
    <w:rsid w:val="00DF6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0998A"/>
  <w15:chartTrackingRefBased/>
  <w15:docId w15:val="{66B23986-C6C4-4D3F-B4D5-1EA6C981B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06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6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C966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2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1191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Noskova</dc:creator>
  <cp:keywords/>
  <dc:description/>
  <cp:lastModifiedBy>Daria Noskova</cp:lastModifiedBy>
  <cp:revision>7</cp:revision>
  <cp:lastPrinted>2024-11-04T15:01:00Z</cp:lastPrinted>
  <dcterms:created xsi:type="dcterms:W3CDTF">2024-10-20T10:12:00Z</dcterms:created>
  <dcterms:modified xsi:type="dcterms:W3CDTF">2024-11-04T15:20:00Z</dcterms:modified>
</cp:coreProperties>
</file>