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BFE" w:rsidRPr="004D1FE9" w:rsidRDefault="00E75BFE" w:rsidP="00E75BF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1FE9">
        <w:rPr>
          <w:rFonts w:ascii="Times New Roman" w:hAnsi="Times New Roman" w:cs="Times New Roman"/>
          <w:b/>
          <w:sz w:val="28"/>
          <w:szCs w:val="28"/>
        </w:rPr>
        <w:t>Сурдопедагогическая мысль и отношение к глухим</w:t>
      </w:r>
    </w:p>
    <w:p w:rsidR="00E75BFE" w:rsidRPr="004D1FE9" w:rsidRDefault="00E75BFE" w:rsidP="00E75BF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1FE9">
        <w:rPr>
          <w:rFonts w:ascii="Times New Roman" w:hAnsi="Times New Roman" w:cs="Times New Roman"/>
          <w:b/>
          <w:sz w:val="28"/>
          <w:szCs w:val="28"/>
        </w:rPr>
        <w:t>в рабовладельческом обществе</w:t>
      </w:r>
    </w:p>
    <w:p w:rsidR="00E75BFE" w:rsidRPr="004D1FE9" w:rsidRDefault="00E75BFE" w:rsidP="00E75BF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5BFE" w:rsidRPr="004D1FE9" w:rsidRDefault="00E75BFE" w:rsidP="00E75BF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1FE9">
        <w:rPr>
          <w:rFonts w:ascii="Times New Roman" w:hAnsi="Times New Roman" w:cs="Times New Roman"/>
          <w:sz w:val="28"/>
          <w:szCs w:val="28"/>
        </w:rPr>
        <w:t>Пришедший в процессе исторического развития на смену первобытной общине рабовладельческий строй был обществом с самыми грубыми и открытыми формами эксплуатации человека</w:t>
      </w:r>
    </w:p>
    <w:p w:rsidR="00E75BFE" w:rsidRPr="004D1FE9" w:rsidRDefault="00E75BFE" w:rsidP="00E75BF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1FE9">
        <w:rPr>
          <w:rFonts w:ascii="Times New Roman" w:hAnsi="Times New Roman" w:cs="Times New Roman"/>
          <w:i/>
          <w:sz w:val="28"/>
          <w:szCs w:val="28"/>
        </w:rPr>
        <w:t xml:space="preserve">Рабовладельческий строй существовал в ряде стран Азии, Европы, Африки примерно до </w:t>
      </w:r>
      <w:r w:rsidRPr="004D1FE9">
        <w:rPr>
          <w:rFonts w:ascii="Times New Roman" w:hAnsi="Times New Roman" w:cs="Times New Roman"/>
          <w:i/>
          <w:sz w:val="28"/>
          <w:szCs w:val="28"/>
          <w:lang w:val="en-US"/>
        </w:rPr>
        <w:t>III</w:t>
      </w:r>
      <w:r w:rsidRPr="004D1FE9">
        <w:rPr>
          <w:rFonts w:ascii="Times New Roman" w:hAnsi="Times New Roman" w:cs="Times New Roman"/>
          <w:i/>
          <w:sz w:val="28"/>
          <w:szCs w:val="28"/>
        </w:rPr>
        <w:t>—</w:t>
      </w:r>
      <w:r w:rsidRPr="004D1FE9">
        <w:rPr>
          <w:rFonts w:ascii="Times New Roman" w:hAnsi="Times New Roman" w:cs="Times New Roman"/>
          <w:i/>
          <w:sz w:val="28"/>
          <w:szCs w:val="28"/>
          <w:lang w:val="en-US"/>
        </w:rPr>
        <w:t>IV</w:t>
      </w:r>
      <w:r w:rsidRPr="004D1FE9">
        <w:rPr>
          <w:rFonts w:ascii="Times New Roman" w:hAnsi="Times New Roman" w:cs="Times New Roman"/>
          <w:i/>
          <w:sz w:val="28"/>
          <w:szCs w:val="28"/>
        </w:rPr>
        <w:t xml:space="preserve"> веков н. э. Наибольшей степени развития он достиг в Древней Греции и Риме. </w:t>
      </w:r>
    </w:p>
    <w:p w:rsidR="00E75BFE" w:rsidRPr="004D1FE9" w:rsidRDefault="00E75BFE" w:rsidP="00E75BF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1FE9">
        <w:rPr>
          <w:rFonts w:ascii="Times New Roman" w:hAnsi="Times New Roman" w:cs="Times New Roman"/>
          <w:i/>
          <w:sz w:val="28"/>
          <w:szCs w:val="28"/>
        </w:rPr>
        <w:t>Воспитание подрастающего поколения в рабовладельческом обществе носило классовый характер. Образование составляло исключительную привилегию рабовладельческого класса.</w:t>
      </w:r>
    </w:p>
    <w:p w:rsidR="00E75BFE" w:rsidRPr="004D1FE9" w:rsidRDefault="00E75BFE" w:rsidP="00E75BF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1FE9">
        <w:rPr>
          <w:rFonts w:ascii="Times New Roman" w:hAnsi="Times New Roman" w:cs="Times New Roman"/>
          <w:sz w:val="28"/>
          <w:szCs w:val="28"/>
        </w:rPr>
        <w:t>На основании различных источников мы можем составить достаточно полное представление об особенностях воспитания в древнее время и о характере существовавших многие столетия до нашей эры школ.</w:t>
      </w:r>
    </w:p>
    <w:p w:rsidR="00E75BFE" w:rsidRPr="004D1FE9" w:rsidRDefault="00E75BFE" w:rsidP="00E75BF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1FE9">
        <w:rPr>
          <w:rFonts w:ascii="Times New Roman" w:hAnsi="Times New Roman" w:cs="Times New Roman"/>
          <w:sz w:val="28"/>
          <w:szCs w:val="28"/>
        </w:rPr>
        <w:t xml:space="preserve">Подробнейшим образом историки </w:t>
      </w:r>
      <w:r w:rsidRPr="004D1FE9">
        <w:rPr>
          <w:rFonts w:ascii="Times New Roman" w:hAnsi="Times New Roman" w:cs="Times New Roman"/>
          <w:i/>
          <w:sz w:val="28"/>
          <w:szCs w:val="28"/>
        </w:rPr>
        <w:t xml:space="preserve">освещают постановку обучения в рабовладельческих государствах Древней Греции, наиболее развитые системы спартанского и афинского воспитания. </w:t>
      </w:r>
      <w:r w:rsidRPr="004D1FE9">
        <w:rPr>
          <w:rFonts w:ascii="Times New Roman" w:hAnsi="Times New Roman" w:cs="Times New Roman"/>
          <w:sz w:val="28"/>
          <w:szCs w:val="28"/>
        </w:rPr>
        <w:t xml:space="preserve">Так, например, </w:t>
      </w:r>
      <w:r w:rsidRPr="004D1FE9">
        <w:rPr>
          <w:rFonts w:ascii="Times New Roman" w:hAnsi="Times New Roman" w:cs="Times New Roman"/>
          <w:i/>
          <w:sz w:val="28"/>
          <w:szCs w:val="28"/>
        </w:rPr>
        <w:t xml:space="preserve">в </w:t>
      </w:r>
      <w:proofErr w:type="spellStart"/>
      <w:r w:rsidRPr="004D1FE9">
        <w:rPr>
          <w:rFonts w:ascii="Times New Roman" w:hAnsi="Times New Roman" w:cs="Times New Roman"/>
          <w:i/>
          <w:sz w:val="28"/>
          <w:szCs w:val="28"/>
        </w:rPr>
        <w:t>Лаконии</w:t>
      </w:r>
      <w:proofErr w:type="spellEnd"/>
      <w:r w:rsidRPr="004D1FE9">
        <w:rPr>
          <w:rFonts w:ascii="Times New Roman" w:hAnsi="Times New Roman" w:cs="Times New Roman"/>
          <w:i/>
          <w:sz w:val="28"/>
          <w:szCs w:val="28"/>
        </w:rPr>
        <w:t xml:space="preserve"> и Аттике сложились особые системы воспитания: спартанская и афинская</w:t>
      </w:r>
      <w:r w:rsidRPr="004D1FE9">
        <w:rPr>
          <w:rFonts w:ascii="Times New Roman" w:hAnsi="Times New Roman" w:cs="Times New Roman"/>
          <w:sz w:val="28"/>
          <w:szCs w:val="28"/>
        </w:rPr>
        <w:t xml:space="preserve">. Системы общественного воспитания в этих и других государствах (полисах) обслуживали только детей рабовладельцев. </w:t>
      </w:r>
      <w:r w:rsidRPr="004D1FE9">
        <w:rPr>
          <w:rFonts w:ascii="Times New Roman" w:hAnsi="Times New Roman" w:cs="Times New Roman"/>
          <w:i/>
          <w:sz w:val="28"/>
          <w:szCs w:val="28"/>
        </w:rPr>
        <w:t xml:space="preserve">Мальчики-спартиаты обучались в государственных воспитательных учреждениях до восемнадцатилетнего возраста </w:t>
      </w:r>
      <w:proofErr w:type="gramStart"/>
      <w:r w:rsidRPr="004D1FE9">
        <w:rPr>
          <w:rFonts w:ascii="Times New Roman" w:hAnsi="Times New Roman" w:cs="Times New Roman"/>
          <w:i/>
          <w:sz w:val="28"/>
          <w:szCs w:val="28"/>
        </w:rPr>
        <w:t>по</w:t>
      </w:r>
      <w:proofErr w:type="gramEnd"/>
      <w:r w:rsidRPr="004D1FE9">
        <w:rPr>
          <w:rFonts w:ascii="Times New Roman" w:hAnsi="Times New Roman" w:cs="Times New Roman"/>
          <w:i/>
          <w:sz w:val="28"/>
          <w:szCs w:val="28"/>
        </w:rPr>
        <w:t xml:space="preserve"> руководством назначаемого государством </w:t>
      </w:r>
      <w:proofErr w:type="spellStart"/>
      <w:r w:rsidRPr="004D1FE9">
        <w:rPr>
          <w:rFonts w:ascii="Times New Roman" w:hAnsi="Times New Roman" w:cs="Times New Roman"/>
          <w:i/>
          <w:sz w:val="28"/>
          <w:szCs w:val="28"/>
        </w:rPr>
        <w:t>педонома</w:t>
      </w:r>
      <w:proofErr w:type="spellEnd"/>
      <w:r w:rsidRPr="004D1FE9">
        <w:rPr>
          <w:rFonts w:ascii="Times New Roman" w:hAnsi="Times New Roman" w:cs="Times New Roman"/>
          <w:i/>
          <w:sz w:val="28"/>
          <w:szCs w:val="28"/>
        </w:rPr>
        <w:t xml:space="preserve">. После этого юноши готовились к военной службе. Под наблюдением государства и девушки получали физическое воспитание, для того чтобы в случае необходимости заменить мужчин в качестве воинов, охраняющих свой город. В Афинах дети также </w:t>
      </w:r>
      <w:proofErr w:type="gramStart"/>
      <w:r w:rsidRPr="004D1FE9">
        <w:rPr>
          <w:rFonts w:ascii="Times New Roman" w:hAnsi="Times New Roman" w:cs="Times New Roman"/>
          <w:i/>
          <w:sz w:val="28"/>
          <w:szCs w:val="28"/>
        </w:rPr>
        <w:t>проходили ряд ступеней</w:t>
      </w:r>
      <w:proofErr w:type="gramEnd"/>
      <w:r w:rsidRPr="004D1FE9">
        <w:rPr>
          <w:rFonts w:ascii="Times New Roman" w:hAnsi="Times New Roman" w:cs="Times New Roman"/>
          <w:i/>
          <w:sz w:val="28"/>
          <w:szCs w:val="28"/>
        </w:rPr>
        <w:t xml:space="preserve"> обучения в специально организованных учебных заведениях.</w:t>
      </w:r>
    </w:p>
    <w:p w:rsidR="00E75BFE" w:rsidRPr="004D1FE9" w:rsidRDefault="00E75BFE" w:rsidP="00E75BF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1FE9">
        <w:rPr>
          <w:rFonts w:ascii="Times New Roman" w:hAnsi="Times New Roman" w:cs="Times New Roman"/>
          <w:sz w:val="28"/>
          <w:szCs w:val="28"/>
        </w:rPr>
        <w:t xml:space="preserve">Есть достаточно оснований считать, что сурдопедагогика развивалась под определяющим влиянием общей педагогики. </w:t>
      </w:r>
      <w:proofErr w:type="gramStart"/>
      <w:r w:rsidRPr="004D1FE9">
        <w:rPr>
          <w:rFonts w:ascii="Times New Roman" w:hAnsi="Times New Roman" w:cs="Times New Roman"/>
          <w:sz w:val="28"/>
          <w:szCs w:val="28"/>
        </w:rPr>
        <w:t>Однако во всей обширной античной литературе мы не находим и малейших намеков на то, чтобы, например, в каком-либо из древнегреческих государств были хотя бы попытки систематического, организованного обучения глухих.</w:t>
      </w:r>
      <w:proofErr w:type="gramEnd"/>
    </w:p>
    <w:p w:rsidR="00E75BFE" w:rsidRPr="004D1FE9" w:rsidRDefault="00E75BFE" w:rsidP="00E75BF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1FE9">
        <w:rPr>
          <w:rFonts w:ascii="Times New Roman" w:hAnsi="Times New Roman" w:cs="Times New Roman"/>
          <w:i/>
          <w:sz w:val="28"/>
          <w:szCs w:val="28"/>
        </w:rPr>
        <w:t>Ряд высказываний по поводу явления глухоты мы находим у древнегреческих мыслителей. Одно принадлежит древнегреческому историку Геродоту (</w:t>
      </w:r>
      <w:proofErr w:type="spellStart"/>
      <w:r w:rsidRPr="004D1FE9">
        <w:rPr>
          <w:rFonts w:ascii="Times New Roman" w:hAnsi="Times New Roman" w:cs="Times New Roman"/>
          <w:i/>
          <w:sz w:val="28"/>
          <w:szCs w:val="28"/>
        </w:rPr>
        <w:t>ок</w:t>
      </w:r>
      <w:proofErr w:type="spellEnd"/>
      <w:r w:rsidRPr="004D1FE9">
        <w:rPr>
          <w:rFonts w:ascii="Times New Roman" w:hAnsi="Times New Roman" w:cs="Times New Roman"/>
          <w:i/>
          <w:sz w:val="28"/>
          <w:szCs w:val="28"/>
        </w:rPr>
        <w:t xml:space="preserve">. 484—425 гг. </w:t>
      </w:r>
      <w:proofErr w:type="gramStart"/>
      <w:r w:rsidRPr="004D1FE9">
        <w:rPr>
          <w:rFonts w:ascii="Times New Roman" w:hAnsi="Times New Roman" w:cs="Times New Roman"/>
          <w:i/>
          <w:sz w:val="28"/>
          <w:szCs w:val="28"/>
        </w:rPr>
        <w:t>до</w:t>
      </w:r>
      <w:proofErr w:type="gramEnd"/>
      <w:r w:rsidRPr="004D1FE9">
        <w:rPr>
          <w:rFonts w:ascii="Times New Roman" w:hAnsi="Times New Roman" w:cs="Times New Roman"/>
          <w:i/>
          <w:sz w:val="28"/>
          <w:szCs w:val="28"/>
        </w:rPr>
        <w:t xml:space="preserve"> н. э.). По описанию Геродота, у лидийского царя </w:t>
      </w:r>
      <w:proofErr w:type="gramStart"/>
      <w:r w:rsidRPr="004D1FE9">
        <w:rPr>
          <w:rFonts w:ascii="Times New Roman" w:hAnsi="Times New Roman" w:cs="Times New Roman"/>
          <w:i/>
          <w:sz w:val="28"/>
          <w:szCs w:val="28"/>
        </w:rPr>
        <w:t>Креза</w:t>
      </w:r>
      <w:proofErr w:type="gramEnd"/>
      <w:r w:rsidRPr="004D1FE9">
        <w:rPr>
          <w:rFonts w:ascii="Times New Roman" w:hAnsi="Times New Roman" w:cs="Times New Roman"/>
          <w:i/>
          <w:sz w:val="28"/>
          <w:szCs w:val="28"/>
        </w:rPr>
        <w:t xml:space="preserve"> был глухонемой сын. Оракул города Дельфы, к которому обратился Крез за помощью и советом, сказал, что не следует искать сре</w:t>
      </w:r>
      <w:proofErr w:type="gramStart"/>
      <w:r w:rsidRPr="004D1FE9">
        <w:rPr>
          <w:rFonts w:ascii="Times New Roman" w:hAnsi="Times New Roman" w:cs="Times New Roman"/>
          <w:i/>
          <w:sz w:val="28"/>
          <w:szCs w:val="28"/>
        </w:rPr>
        <w:t>дств дл</w:t>
      </w:r>
      <w:proofErr w:type="gramEnd"/>
      <w:r w:rsidRPr="004D1FE9">
        <w:rPr>
          <w:rFonts w:ascii="Times New Roman" w:hAnsi="Times New Roman" w:cs="Times New Roman"/>
          <w:i/>
          <w:sz w:val="28"/>
          <w:szCs w:val="28"/>
        </w:rPr>
        <w:t xml:space="preserve">я того, чтобы дать глухонемому обрести дар речи, так как это сделает его несчастным. В повествовании Геродота далее рассказывается о том, что при осаде крепости </w:t>
      </w:r>
      <w:proofErr w:type="spellStart"/>
      <w:r w:rsidRPr="004D1FE9">
        <w:rPr>
          <w:rFonts w:ascii="Times New Roman" w:hAnsi="Times New Roman" w:cs="Times New Roman"/>
          <w:i/>
          <w:sz w:val="28"/>
          <w:szCs w:val="28"/>
        </w:rPr>
        <w:t>Сордос</w:t>
      </w:r>
      <w:proofErr w:type="spellEnd"/>
      <w:r w:rsidRPr="004D1FE9">
        <w:rPr>
          <w:rFonts w:ascii="Times New Roman" w:hAnsi="Times New Roman" w:cs="Times New Roman"/>
          <w:i/>
          <w:sz w:val="28"/>
          <w:szCs w:val="28"/>
        </w:rPr>
        <w:t xml:space="preserve"> один из персидских воинов бросился с мечом на </w:t>
      </w:r>
      <w:proofErr w:type="gramStart"/>
      <w:r w:rsidRPr="004D1FE9">
        <w:rPr>
          <w:rFonts w:ascii="Times New Roman" w:hAnsi="Times New Roman" w:cs="Times New Roman"/>
          <w:i/>
          <w:sz w:val="28"/>
          <w:szCs w:val="28"/>
        </w:rPr>
        <w:t>Креза</w:t>
      </w:r>
      <w:proofErr w:type="gramEnd"/>
      <w:r w:rsidRPr="004D1FE9">
        <w:rPr>
          <w:rFonts w:ascii="Times New Roman" w:hAnsi="Times New Roman" w:cs="Times New Roman"/>
          <w:i/>
          <w:sz w:val="28"/>
          <w:szCs w:val="28"/>
        </w:rPr>
        <w:t xml:space="preserve">. И в этот момент глухонемой сын </w:t>
      </w:r>
      <w:proofErr w:type="gramStart"/>
      <w:r w:rsidRPr="004D1FE9">
        <w:rPr>
          <w:rFonts w:ascii="Times New Roman" w:hAnsi="Times New Roman" w:cs="Times New Roman"/>
          <w:i/>
          <w:sz w:val="28"/>
          <w:szCs w:val="28"/>
        </w:rPr>
        <w:t>Креза</w:t>
      </w:r>
      <w:proofErr w:type="gramEnd"/>
      <w:r w:rsidRPr="004D1FE9">
        <w:rPr>
          <w:rFonts w:ascii="Times New Roman" w:hAnsi="Times New Roman" w:cs="Times New Roman"/>
          <w:i/>
          <w:sz w:val="28"/>
          <w:szCs w:val="28"/>
        </w:rPr>
        <w:t xml:space="preserve"> закричал:  «Не убивай </w:t>
      </w:r>
      <w:proofErr w:type="gramStart"/>
      <w:r w:rsidRPr="004D1FE9">
        <w:rPr>
          <w:rFonts w:ascii="Times New Roman" w:hAnsi="Times New Roman" w:cs="Times New Roman"/>
          <w:i/>
          <w:sz w:val="28"/>
          <w:szCs w:val="28"/>
        </w:rPr>
        <w:t>Креза</w:t>
      </w:r>
      <w:proofErr w:type="gramEnd"/>
      <w:r w:rsidRPr="004D1FE9">
        <w:rPr>
          <w:rFonts w:ascii="Times New Roman" w:hAnsi="Times New Roman" w:cs="Times New Roman"/>
          <w:i/>
          <w:sz w:val="28"/>
          <w:szCs w:val="28"/>
        </w:rPr>
        <w:t xml:space="preserve">». Это были его первые слова. Затем он овладел речью, как и все другие люди. </w:t>
      </w:r>
      <w:r w:rsidRPr="004D1FE9">
        <w:rPr>
          <w:rFonts w:ascii="Times New Roman" w:hAnsi="Times New Roman" w:cs="Times New Roman"/>
          <w:sz w:val="28"/>
          <w:szCs w:val="28"/>
        </w:rPr>
        <w:t xml:space="preserve">Рассказ этот, изложенный на страницах историко-эпического произведения Геродота сто лет спустя после падения </w:t>
      </w:r>
      <w:r w:rsidRPr="004D1FE9">
        <w:rPr>
          <w:rFonts w:ascii="Times New Roman" w:hAnsi="Times New Roman" w:cs="Times New Roman"/>
          <w:sz w:val="28"/>
          <w:szCs w:val="28"/>
        </w:rPr>
        <w:lastRenderedPageBreak/>
        <w:t>Лидийского царства, не может быть признан вполне достоверным. Но он замечателен тем, что в его основе лежит мысль о том, что глухой и немой человек может заговорить.</w:t>
      </w:r>
    </w:p>
    <w:p w:rsidR="00E75BFE" w:rsidRPr="004D1FE9" w:rsidRDefault="00E75BFE" w:rsidP="00E75BF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1FE9">
        <w:rPr>
          <w:rFonts w:ascii="Times New Roman" w:hAnsi="Times New Roman" w:cs="Times New Roman"/>
          <w:sz w:val="28"/>
          <w:szCs w:val="28"/>
        </w:rPr>
        <w:t xml:space="preserve">Ряд высказываний о глухоте и о ее влиянии на психическое развитие человека мы находим у жившего столетием позже Геродота древнегреческого мыслителя Аристотеля (384—322 гг. </w:t>
      </w:r>
      <w:proofErr w:type="gramStart"/>
      <w:r w:rsidRPr="004D1FE9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4D1FE9">
        <w:rPr>
          <w:rFonts w:ascii="Times New Roman" w:hAnsi="Times New Roman" w:cs="Times New Roman"/>
          <w:sz w:val="28"/>
          <w:szCs w:val="28"/>
        </w:rPr>
        <w:t xml:space="preserve"> н. э.).</w:t>
      </w:r>
    </w:p>
    <w:p w:rsidR="00E75BFE" w:rsidRPr="004D1FE9" w:rsidRDefault="00E75BFE" w:rsidP="00E75BF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1FE9">
        <w:rPr>
          <w:rFonts w:ascii="Times New Roman" w:hAnsi="Times New Roman" w:cs="Times New Roman"/>
          <w:i/>
          <w:sz w:val="28"/>
          <w:szCs w:val="28"/>
        </w:rPr>
        <w:t>Сочинения Аристотеля по своему содержанию носили энциклопедический характер. Они отражали достижения натурфилософии своего времени и охватывали все области знания: философию и естествознание, логику и психологию, историю и политику, эстетику и этику. Аристотель исходил из признания нераздельности формы и материи, тела и души.</w:t>
      </w:r>
      <w:r w:rsidRPr="004D1FE9">
        <w:rPr>
          <w:rFonts w:ascii="Times New Roman" w:hAnsi="Times New Roman" w:cs="Times New Roman"/>
          <w:sz w:val="28"/>
          <w:szCs w:val="28"/>
        </w:rPr>
        <w:t xml:space="preserve"> Вместе с тем в его сочинениях обнаруживаются колебания между материалистической и идеалистической точками зрения.</w:t>
      </w:r>
    </w:p>
    <w:p w:rsidR="00E75BFE" w:rsidRPr="004D1FE9" w:rsidRDefault="00E75BFE" w:rsidP="00E75BF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1FE9">
        <w:rPr>
          <w:rFonts w:ascii="Times New Roman" w:hAnsi="Times New Roman" w:cs="Times New Roman"/>
          <w:sz w:val="28"/>
          <w:szCs w:val="28"/>
        </w:rPr>
        <w:t xml:space="preserve">Подчеркивая зависимость развития души от «телесного состояния», он в то же время считал источником жизни активность души. Аристотель различал три вида души: растительную, волевую и разумную. Эти три вида души представляют собой последовательные формы развития психики. </w:t>
      </w:r>
      <w:r w:rsidRPr="004D1FE9">
        <w:rPr>
          <w:rFonts w:ascii="Times New Roman" w:hAnsi="Times New Roman" w:cs="Times New Roman"/>
          <w:i/>
          <w:sz w:val="28"/>
          <w:szCs w:val="28"/>
        </w:rPr>
        <w:t xml:space="preserve">При этом Аристотель говорил, что звук является проводником мысли, а орган слуха есть важнейший орган познания. Следовательно, тот, кто лишен от рождения слуха, тот по необходимости бывает и </w:t>
      </w:r>
      <w:proofErr w:type="gramStart"/>
      <w:r w:rsidRPr="004D1FE9">
        <w:rPr>
          <w:rFonts w:ascii="Times New Roman" w:hAnsi="Times New Roman" w:cs="Times New Roman"/>
          <w:i/>
          <w:sz w:val="28"/>
          <w:szCs w:val="28"/>
        </w:rPr>
        <w:t>нем</w:t>
      </w:r>
      <w:proofErr w:type="gramEnd"/>
      <w:r w:rsidRPr="004D1FE9">
        <w:rPr>
          <w:rFonts w:ascii="Times New Roman" w:hAnsi="Times New Roman" w:cs="Times New Roman"/>
          <w:i/>
          <w:sz w:val="28"/>
          <w:szCs w:val="28"/>
        </w:rPr>
        <w:t>. По мнению Аристотеля, отсутствие или выпадение одного из органов чувств человека нарушает единство и целостность и тем самым делает невозможным его развитие. Как в древнегреческих государствах, так и в Древнем Риме воспитательные системы не оставляли места для обучения детей с физическими недостатками.</w:t>
      </w:r>
      <w:r w:rsidRPr="004D1FE9">
        <w:rPr>
          <w:rFonts w:ascii="Times New Roman" w:hAnsi="Times New Roman" w:cs="Times New Roman"/>
          <w:sz w:val="28"/>
          <w:szCs w:val="28"/>
        </w:rPr>
        <w:t xml:space="preserve"> Но по мере того как общая педагогика  стала  обращать внимание на индивидуальные особенности ребенка, в ней появлялись, хотя и очень слабые, тенденции, подводившие к мысли о возможности воспитания и обучения глухих детей. Подобные гуманистические тенденции намечались в учении древнеримского теоретика ораторского искусства и педагога М. Ф. </w:t>
      </w:r>
      <w:proofErr w:type="spellStart"/>
      <w:r w:rsidRPr="004D1FE9">
        <w:rPr>
          <w:rFonts w:ascii="Times New Roman" w:hAnsi="Times New Roman" w:cs="Times New Roman"/>
          <w:sz w:val="28"/>
          <w:szCs w:val="28"/>
        </w:rPr>
        <w:t>Квинтилиана</w:t>
      </w:r>
      <w:proofErr w:type="spellEnd"/>
      <w:r w:rsidRPr="004D1FE9">
        <w:rPr>
          <w:rFonts w:ascii="Times New Roman" w:hAnsi="Times New Roman" w:cs="Times New Roman"/>
          <w:sz w:val="28"/>
          <w:szCs w:val="28"/>
        </w:rPr>
        <w:t xml:space="preserve"> (42—118 гг. н. э.). М. Ф. </w:t>
      </w:r>
      <w:proofErr w:type="spellStart"/>
      <w:r w:rsidRPr="004D1FE9">
        <w:rPr>
          <w:rFonts w:ascii="Times New Roman" w:hAnsi="Times New Roman" w:cs="Times New Roman"/>
          <w:sz w:val="28"/>
          <w:szCs w:val="28"/>
        </w:rPr>
        <w:t>Квинтилиан</w:t>
      </w:r>
      <w:proofErr w:type="spellEnd"/>
      <w:r w:rsidRPr="004D1FE9">
        <w:rPr>
          <w:rFonts w:ascii="Times New Roman" w:hAnsi="Times New Roman" w:cs="Times New Roman"/>
          <w:sz w:val="28"/>
          <w:szCs w:val="28"/>
        </w:rPr>
        <w:t xml:space="preserve"> предлагал начинать обучение как можно раньше и считал, что, за крайне редким исключением, все дети наделены способностью к обучению и развитию. Учитель должен разглядеть индивидуальные особенности каждого ребенка. Для истории сурдопедагогики определенный интерес представляют свидетельства </w:t>
      </w:r>
      <w:r w:rsidRPr="004D1FE9">
        <w:rPr>
          <w:rFonts w:ascii="Times New Roman" w:hAnsi="Times New Roman" w:cs="Times New Roman"/>
          <w:i/>
          <w:sz w:val="28"/>
          <w:szCs w:val="28"/>
        </w:rPr>
        <w:t xml:space="preserve">Плиния и М. </w:t>
      </w:r>
      <w:proofErr w:type="spellStart"/>
      <w:r w:rsidRPr="004D1FE9">
        <w:rPr>
          <w:rFonts w:ascii="Times New Roman" w:hAnsi="Times New Roman" w:cs="Times New Roman"/>
          <w:i/>
          <w:sz w:val="28"/>
          <w:szCs w:val="28"/>
        </w:rPr>
        <w:t>Корвинде</w:t>
      </w:r>
      <w:proofErr w:type="spellEnd"/>
      <w:r w:rsidRPr="004D1FE9">
        <w:rPr>
          <w:rFonts w:ascii="Times New Roman" w:hAnsi="Times New Roman" w:cs="Times New Roman"/>
          <w:i/>
          <w:sz w:val="28"/>
          <w:szCs w:val="28"/>
        </w:rPr>
        <w:t xml:space="preserve">. Плиний Старший Гай Секунд (23—79 гг. н. э.) был видным римским ученым и писателем. Он оставил после себя ряд сочинений по многим отраслям науки, в том числе «Естественную историю в 37 книгах», которая представляет собой свод знаний по астрономии, физике, географии, зоологии, медицине и другим наукам. Плиний Старший говорил о том, что одного глухонемого (К. </w:t>
      </w:r>
      <w:proofErr w:type="spellStart"/>
      <w:r w:rsidRPr="004D1FE9">
        <w:rPr>
          <w:rFonts w:ascii="Times New Roman" w:hAnsi="Times New Roman" w:cs="Times New Roman"/>
          <w:i/>
          <w:sz w:val="28"/>
          <w:szCs w:val="28"/>
        </w:rPr>
        <w:t>Педиуса</w:t>
      </w:r>
      <w:proofErr w:type="spellEnd"/>
      <w:r w:rsidRPr="004D1FE9">
        <w:rPr>
          <w:rFonts w:ascii="Times New Roman" w:hAnsi="Times New Roman" w:cs="Times New Roman"/>
          <w:i/>
          <w:sz w:val="28"/>
          <w:szCs w:val="28"/>
        </w:rPr>
        <w:t xml:space="preserve">) научили живописи. При этом, отмечал Плиний, глухонемой К. </w:t>
      </w:r>
      <w:proofErr w:type="spellStart"/>
      <w:r w:rsidRPr="004D1FE9">
        <w:rPr>
          <w:rFonts w:ascii="Times New Roman" w:hAnsi="Times New Roman" w:cs="Times New Roman"/>
          <w:i/>
          <w:sz w:val="28"/>
          <w:szCs w:val="28"/>
        </w:rPr>
        <w:t>Педиус</w:t>
      </w:r>
      <w:proofErr w:type="spellEnd"/>
      <w:r w:rsidRPr="004D1FE9">
        <w:rPr>
          <w:rFonts w:ascii="Times New Roman" w:hAnsi="Times New Roman" w:cs="Times New Roman"/>
          <w:i/>
          <w:sz w:val="28"/>
          <w:szCs w:val="28"/>
        </w:rPr>
        <w:t xml:space="preserve"> проявил себя как настоящий художник. Этому же искусству обучал своего глухонемого родственника римский писатель и адвокат Марк Валерий </w:t>
      </w:r>
      <w:proofErr w:type="spellStart"/>
      <w:r w:rsidRPr="004D1FE9">
        <w:rPr>
          <w:rFonts w:ascii="Times New Roman" w:hAnsi="Times New Roman" w:cs="Times New Roman"/>
          <w:i/>
          <w:sz w:val="28"/>
          <w:szCs w:val="28"/>
        </w:rPr>
        <w:t>Мессан</w:t>
      </w:r>
      <w:proofErr w:type="spellEnd"/>
      <w:r w:rsidRPr="004D1FE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D1FE9">
        <w:rPr>
          <w:rFonts w:ascii="Times New Roman" w:hAnsi="Times New Roman" w:cs="Times New Roman"/>
          <w:i/>
          <w:sz w:val="28"/>
          <w:szCs w:val="28"/>
        </w:rPr>
        <w:t>Корвинде</w:t>
      </w:r>
      <w:proofErr w:type="spellEnd"/>
      <w:r w:rsidRPr="004D1FE9">
        <w:rPr>
          <w:rFonts w:ascii="Times New Roman" w:hAnsi="Times New Roman" w:cs="Times New Roman"/>
          <w:i/>
          <w:sz w:val="28"/>
          <w:szCs w:val="28"/>
        </w:rPr>
        <w:t>.</w:t>
      </w:r>
    </w:p>
    <w:p w:rsidR="00E75BFE" w:rsidRPr="004D1FE9" w:rsidRDefault="00E75BFE" w:rsidP="00E75BF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1FE9">
        <w:rPr>
          <w:rFonts w:ascii="Times New Roman" w:hAnsi="Times New Roman" w:cs="Times New Roman"/>
          <w:sz w:val="28"/>
          <w:szCs w:val="28"/>
        </w:rPr>
        <w:t xml:space="preserve">Подобные случаи были редкими. Они вызывали изумление у </w:t>
      </w:r>
      <w:r w:rsidRPr="004D1FE9">
        <w:rPr>
          <w:rFonts w:ascii="Times New Roman" w:hAnsi="Times New Roman" w:cs="Times New Roman"/>
          <w:sz w:val="28"/>
          <w:szCs w:val="28"/>
        </w:rPr>
        <w:lastRenderedPageBreak/>
        <w:t>современников и воспринимались ими буквально как чудо. В целом же глухие не вызывали к себе участливого отношения со стороны большинства окружающих. Круг людей, проявлявших интерес к глухим детям и проблемам их обучения, в то время оставался крайне узким. Не только в истории древней педагогики, но также и в истории древней медицины имеется слишком мало фактов, которые говорили бы о том, что тогдашняя педагогика и медицина проявляли стремление к поискам возможностей обучения глухих детей. Государство и право древнего мира не защищали глухих и их интересов, о чем может свидетельствовать свод законов Византийской империи. Кодексом Юстиниана за глухими гражданами не признавалось юридических прав. По этим законам глухие от рождения не могли участвовать в общественных делах. Они не имели юридического права управлять своими имениями, писать завещания и т. д.</w:t>
      </w:r>
    </w:p>
    <w:p w:rsidR="00E75BFE" w:rsidRPr="004D1FE9" w:rsidRDefault="00E75BFE" w:rsidP="00E75BF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1FE9">
        <w:rPr>
          <w:rFonts w:ascii="Times New Roman" w:hAnsi="Times New Roman" w:cs="Times New Roman"/>
          <w:sz w:val="28"/>
          <w:szCs w:val="28"/>
        </w:rPr>
        <w:t>Вместе с тем факты дееспособности глухих, о которых говорилось в произведениях древних философов, писателей, подготавливали почву для более гуманного отношения к глухим и стремления помочь им найти место в жизни, проявить свои че</w:t>
      </w:r>
      <w:r w:rsidRPr="004D1FE9">
        <w:rPr>
          <w:rFonts w:ascii="Times New Roman" w:hAnsi="Times New Roman" w:cs="Times New Roman"/>
          <w:sz w:val="28"/>
          <w:szCs w:val="28"/>
        </w:rPr>
        <w:softHyphen/>
        <w:t>ловеческие качества и способности. Однако в силу социальных условий эти изменения происходили очень медленно, на протяжении целого ряда столетий.</w:t>
      </w:r>
    </w:p>
    <w:p w:rsidR="00E75BFE" w:rsidRPr="004D1FE9" w:rsidRDefault="00E75BFE" w:rsidP="00E75BF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1FE9">
        <w:rPr>
          <w:rFonts w:ascii="Times New Roman" w:hAnsi="Times New Roman" w:cs="Times New Roman"/>
          <w:sz w:val="28"/>
          <w:szCs w:val="28"/>
        </w:rPr>
        <w:t xml:space="preserve">Таким образом, в относящихся к сурдопедагогике античной древности свидетельствах не всегда различались факты научные и мифологические. В отдельных суждениях мыслителей и ученых древности противоречиво сочетались материалистическое и идеалистическое объяснения явления глухоты. Вместе с тем в древнем мире развивались общепедагогические идеи, которые способствовали появлению мысли о том, что обучение и воспитание глухих детей возможно. </w:t>
      </w:r>
    </w:p>
    <w:p w:rsidR="00E75BFE" w:rsidRPr="004D1FE9" w:rsidRDefault="00E75BFE" w:rsidP="00E75BF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75BFE" w:rsidRPr="004D1FE9" w:rsidRDefault="00E75BFE" w:rsidP="00E75BF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1FE9">
        <w:rPr>
          <w:rFonts w:ascii="Times New Roman" w:hAnsi="Times New Roman" w:cs="Times New Roman"/>
          <w:b/>
          <w:sz w:val="28"/>
          <w:szCs w:val="28"/>
        </w:rPr>
        <w:t>Сурдопедагогическая мысль и отношение к глухим</w:t>
      </w:r>
    </w:p>
    <w:p w:rsidR="00E75BFE" w:rsidRPr="004D1FE9" w:rsidRDefault="00E75BFE" w:rsidP="00E75BF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1FE9">
        <w:rPr>
          <w:rFonts w:ascii="Times New Roman" w:hAnsi="Times New Roman" w:cs="Times New Roman"/>
          <w:b/>
          <w:sz w:val="28"/>
          <w:szCs w:val="28"/>
        </w:rPr>
        <w:t>в рабовладельческом обществе</w:t>
      </w:r>
    </w:p>
    <w:p w:rsidR="00E75BFE" w:rsidRPr="004D1FE9" w:rsidRDefault="00E75BFE" w:rsidP="00E75BF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5BFE" w:rsidRPr="004D1FE9" w:rsidRDefault="00E75BFE" w:rsidP="00E75BF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1FE9">
        <w:rPr>
          <w:rFonts w:ascii="Times New Roman" w:hAnsi="Times New Roman" w:cs="Times New Roman"/>
          <w:sz w:val="28"/>
          <w:szCs w:val="28"/>
        </w:rPr>
        <w:t>Пришедший в процессе исторического развития на смену первобытной общине рабовладельческий строй был обществом с самыми грубыми и открытыми формами эксплуатации человека</w:t>
      </w:r>
    </w:p>
    <w:p w:rsidR="00E75BFE" w:rsidRPr="004D1FE9" w:rsidRDefault="00E75BFE" w:rsidP="00E75BF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1FE9">
        <w:rPr>
          <w:rFonts w:ascii="Times New Roman" w:hAnsi="Times New Roman" w:cs="Times New Roman"/>
          <w:i/>
          <w:sz w:val="28"/>
          <w:szCs w:val="28"/>
        </w:rPr>
        <w:t xml:space="preserve">Рабовладельческий строй существовал в ряде стран Азии, Европы, Африки примерно до </w:t>
      </w:r>
      <w:r w:rsidRPr="004D1FE9">
        <w:rPr>
          <w:rFonts w:ascii="Times New Roman" w:hAnsi="Times New Roman" w:cs="Times New Roman"/>
          <w:i/>
          <w:sz w:val="28"/>
          <w:szCs w:val="28"/>
          <w:lang w:val="en-US"/>
        </w:rPr>
        <w:t>III</w:t>
      </w:r>
      <w:r w:rsidRPr="004D1FE9">
        <w:rPr>
          <w:rFonts w:ascii="Times New Roman" w:hAnsi="Times New Roman" w:cs="Times New Roman"/>
          <w:i/>
          <w:sz w:val="28"/>
          <w:szCs w:val="28"/>
        </w:rPr>
        <w:t>—</w:t>
      </w:r>
      <w:r w:rsidRPr="004D1FE9">
        <w:rPr>
          <w:rFonts w:ascii="Times New Roman" w:hAnsi="Times New Roman" w:cs="Times New Roman"/>
          <w:i/>
          <w:sz w:val="28"/>
          <w:szCs w:val="28"/>
          <w:lang w:val="en-US"/>
        </w:rPr>
        <w:t>IV</w:t>
      </w:r>
      <w:r w:rsidRPr="004D1FE9">
        <w:rPr>
          <w:rFonts w:ascii="Times New Roman" w:hAnsi="Times New Roman" w:cs="Times New Roman"/>
          <w:i/>
          <w:sz w:val="28"/>
          <w:szCs w:val="28"/>
        </w:rPr>
        <w:t xml:space="preserve"> веков н. э. Наибольшей степени развития он достиг в Древней Греции и Риме. </w:t>
      </w:r>
    </w:p>
    <w:p w:rsidR="00E75BFE" w:rsidRPr="004D1FE9" w:rsidRDefault="00E75BFE" w:rsidP="00E75BF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1FE9">
        <w:rPr>
          <w:rFonts w:ascii="Times New Roman" w:hAnsi="Times New Roman" w:cs="Times New Roman"/>
          <w:i/>
          <w:sz w:val="28"/>
          <w:szCs w:val="28"/>
        </w:rPr>
        <w:t>Воспитание подрастающего поколения в рабовладельческом обществе носило классовый характер. Образование составляло исключительную привилегию рабовладельческого класса.</w:t>
      </w:r>
    </w:p>
    <w:p w:rsidR="00E75BFE" w:rsidRPr="004D1FE9" w:rsidRDefault="00E75BFE" w:rsidP="00E75BF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1FE9">
        <w:rPr>
          <w:rFonts w:ascii="Times New Roman" w:hAnsi="Times New Roman" w:cs="Times New Roman"/>
          <w:sz w:val="28"/>
          <w:szCs w:val="28"/>
        </w:rPr>
        <w:t>На основании различных источников мы можем составить достаточно полное представление об особенностях воспитания в древнее время и о характере существовавших многие столетия до нашей эры школ.</w:t>
      </w:r>
    </w:p>
    <w:p w:rsidR="00E75BFE" w:rsidRPr="004D1FE9" w:rsidRDefault="00E75BFE" w:rsidP="00E75BF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1FE9">
        <w:rPr>
          <w:rFonts w:ascii="Times New Roman" w:hAnsi="Times New Roman" w:cs="Times New Roman"/>
          <w:sz w:val="28"/>
          <w:szCs w:val="28"/>
        </w:rPr>
        <w:t xml:space="preserve">Подробнейшим образом историки </w:t>
      </w:r>
      <w:r w:rsidRPr="004D1FE9">
        <w:rPr>
          <w:rFonts w:ascii="Times New Roman" w:hAnsi="Times New Roman" w:cs="Times New Roman"/>
          <w:i/>
          <w:sz w:val="28"/>
          <w:szCs w:val="28"/>
        </w:rPr>
        <w:t xml:space="preserve">освещают постановку обучения в рабовладельческих государствах Древней Греции, наиболее развитые системы спартанского и афинского воспитания. </w:t>
      </w:r>
      <w:r w:rsidRPr="004D1FE9">
        <w:rPr>
          <w:rFonts w:ascii="Times New Roman" w:hAnsi="Times New Roman" w:cs="Times New Roman"/>
          <w:sz w:val="28"/>
          <w:szCs w:val="28"/>
        </w:rPr>
        <w:t xml:space="preserve">Так, например, </w:t>
      </w:r>
      <w:r w:rsidRPr="004D1FE9">
        <w:rPr>
          <w:rFonts w:ascii="Times New Roman" w:hAnsi="Times New Roman" w:cs="Times New Roman"/>
          <w:i/>
          <w:sz w:val="28"/>
          <w:szCs w:val="28"/>
        </w:rPr>
        <w:t xml:space="preserve">в </w:t>
      </w:r>
      <w:proofErr w:type="spellStart"/>
      <w:r w:rsidRPr="004D1FE9">
        <w:rPr>
          <w:rFonts w:ascii="Times New Roman" w:hAnsi="Times New Roman" w:cs="Times New Roman"/>
          <w:i/>
          <w:sz w:val="28"/>
          <w:szCs w:val="28"/>
        </w:rPr>
        <w:t>Лаконии</w:t>
      </w:r>
      <w:proofErr w:type="spellEnd"/>
      <w:r w:rsidRPr="004D1FE9">
        <w:rPr>
          <w:rFonts w:ascii="Times New Roman" w:hAnsi="Times New Roman" w:cs="Times New Roman"/>
          <w:i/>
          <w:sz w:val="28"/>
          <w:szCs w:val="28"/>
        </w:rPr>
        <w:t xml:space="preserve"> и </w:t>
      </w:r>
      <w:r w:rsidRPr="004D1FE9">
        <w:rPr>
          <w:rFonts w:ascii="Times New Roman" w:hAnsi="Times New Roman" w:cs="Times New Roman"/>
          <w:i/>
          <w:sz w:val="28"/>
          <w:szCs w:val="28"/>
        </w:rPr>
        <w:lastRenderedPageBreak/>
        <w:t>Аттике сложились особые системы воспитания: спартанская и афинская</w:t>
      </w:r>
      <w:r w:rsidRPr="004D1FE9">
        <w:rPr>
          <w:rFonts w:ascii="Times New Roman" w:hAnsi="Times New Roman" w:cs="Times New Roman"/>
          <w:sz w:val="28"/>
          <w:szCs w:val="28"/>
        </w:rPr>
        <w:t xml:space="preserve">. Системы общественного воспитания в этих и других государствах (полисах) обслуживали только детей рабовладельцев. </w:t>
      </w:r>
      <w:r w:rsidRPr="004D1FE9">
        <w:rPr>
          <w:rFonts w:ascii="Times New Roman" w:hAnsi="Times New Roman" w:cs="Times New Roman"/>
          <w:i/>
          <w:sz w:val="28"/>
          <w:szCs w:val="28"/>
        </w:rPr>
        <w:t xml:space="preserve">Мальчики-спартиаты обучались в государственных воспитательных учреждениях до восемнадцатилетнего возраста </w:t>
      </w:r>
      <w:proofErr w:type="gramStart"/>
      <w:r w:rsidRPr="004D1FE9">
        <w:rPr>
          <w:rFonts w:ascii="Times New Roman" w:hAnsi="Times New Roman" w:cs="Times New Roman"/>
          <w:i/>
          <w:sz w:val="28"/>
          <w:szCs w:val="28"/>
        </w:rPr>
        <w:t>по</w:t>
      </w:r>
      <w:proofErr w:type="gramEnd"/>
      <w:r w:rsidRPr="004D1FE9">
        <w:rPr>
          <w:rFonts w:ascii="Times New Roman" w:hAnsi="Times New Roman" w:cs="Times New Roman"/>
          <w:i/>
          <w:sz w:val="28"/>
          <w:szCs w:val="28"/>
        </w:rPr>
        <w:t xml:space="preserve"> руководством назначаемого государством </w:t>
      </w:r>
      <w:proofErr w:type="spellStart"/>
      <w:r w:rsidRPr="004D1FE9">
        <w:rPr>
          <w:rFonts w:ascii="Times New Roman" w:hAnsi="Times New Roman" w:cs="Times New Roman"/>
          <w:i/>
          <w:sz w:val="28"/>
          <w:szCs w:val="28"/>
        </w:rPr>
        <w:t>педонома</w:t>
      </w:r>
      <w:proofErr w:type="spellEnd"/>
      <w:r w:rsidRPr="004D1FE9">
        <w:rPr>
          <w:rFonts w:ascii="Times New Roman" w:hAnsi="Times New Roman" w:cs="Times New Roman"/>
          <w:i/>
          <w:sz w:val="28"/>
          <w:szCs w:val="28"/>
        </w:rPr>
        <w:t xml:space="preserve">. После этого юноши готовились к военной службе. Под наблюдением государства и девушки получали физическое воспитание, для того чтобы в случае необходимости заменить мужчин в качестве воинов, охраняющих свой город. В Афинах дети также </w:t>
      </w:r>
      <w:proofErr w:type="gramStart"/>
      <w:r w:rsidRPr="004D1FE9">
        <w:rPr>
          <w:rFonts w:ascii="Times New Roman" w:hAnsi="Times New Roman" w:cs="Times New Roman"/>
          <w:i/>
          <w:sz w:val="28"/>
          <w:szCs w:val="28"/>
        </w:rPr>
        <w:t>проходили ряд ступеней</w:t>
      </w:r>
      <w:proofErr w:type="gramEnd"/>
      <w:r w:rsidRPr="004D1FE9">
        <w:rPr>
          <w:rFonts w:ascii="Times New Roman" w:hAnsi="Times New Roman" w:cs="Times New Roman"/>
          <w:i/>
          <w:sz w:val="28"/>
          <w:szCs w:val="28"/>
        </w:rPr>
        <w:t xml:space="preserve"> обучения в специально организованных учебных заведениях.</w:t>
      </w:r>
    </w:p>
    <w:p w:rsidR="00E75BFE" w:rsidRPr="004D1FE9" w:rsidRDefault="00E75BFE" w:rsidP="00E75BF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1FE9">
        <w:rPr>
          <w:rFonts w:ascii="Times New Roman" w:hAnsi="Times New Roman" w:cs="Times New Roman"/>
          <w:sz w:val="28"/>
          <w:szCs w:val="28"/>
        </w:rPr>
        <w:t xml:space="preserve">Есть достаточно оснований считать, что сурдопедагогика развивалась под определяющим влиянием общей педагогики. </w:t>
      </w:r>
      <w:proofErr w:type="gramStart"/>
      <w:r w:rsidRPr="004D1FE9">
        <w:rPr>
          <w:rFonts w:ascii="Times New Roman" w:hAnsi="Times New Roman" w:cs="Times New Roman"/>
          <w:sz w:val="28"/>
          <w:szCs w:val="28"/>
        </w:rPr>
        <w:t>Однако во всей обширной античной литературе мы не находим и малейших намеков на то, чтобы, например, в каком-либо из древнегреческих государств были хотя бы попытки систематического, организованного обучения глухих.</w:t>
      </w:r>
      <w:proofErr w:type="gramEnd"/>
    </w:p>
    <w:p w:rsidR="00E75BFE" w:rsidRPr="004D1FE9" w:rsidRDefault="00E75BFE" w:rsidP="00E75BF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1FE9">
        <w:rPr>
          <w:rFonts w:ascii="Times New Roman" w:hAnsi="Times New Roman" w:cs="Times New Roman"/>
          <w:i/>
          <w:sz w:val="28"/>
          <w:szCs w:val="28"/>
        </w:rPr>
        <w:t>Ряд высказываний по поводу явления глухоты мы находим у древнегреческих мыслителей. Одно принадлежит древнегреческому историку Геродоту (</w:t>
      </w:r>
      <w:proofErr w:type="spellStart"/>
      <w:r w:rsidRPr="004D1FE9">
        <w:rPr>
          <w:rFonts w:ascii="Times New Roman" w:hAnsi="Times New Roman" w:cs="Times New Roman"/>
          <w:i/>
          <w:sz w:val="28"/>
          <w:szCs w:val="28"/>
        </w:rPr>
        <w:t>ок</w:t>
      </w:r>
      <w:proofErr w:type="spellEnd"/>
      <w:r w:rsidRPr="004D1FE9">
        <w:rPr>
          <w:rFonts w:ascii="Times New Roman" w:hAnsi="Times New Roman" w:cs="Times New Roman"/>
          <w:i/>
          <w:sz w:val="28"/>
          <w:szCs w:val="28"/>
        </w:rPr>
        <w:t xml:space="preserve">. 484—425 гг. </w:t>
      </w:r>
      <w:proofErr w:type="gramStart"/>
      <w:r w:rsidRPr="004D1FE9">
        <w:rPr>
          <w:rFonts w:ascii="Times New Roman" w:hAnsi="Times New Roman" w:cs="Times New Roman"/>
          <w:i/>
          <w:sz w:val="28"/>
          <w:szCs w:val="28"/>
        </w:rPr>
        <w:t>до</w:t>
      </w:r>
      <w:proofErr w:type="gramEnd"/>
      <w:r w:rsidRPr="004D1FE9">
        <w:rPr>
          <w:rFonts w:ascii="Times New Roman" w:hAnsi="Times New Roman" w:cs="Times New Roman"/>
          <w:i/>
          <w:sz w:val="28"/>
          <w:szCs w:val="28"/>
        </w:rPr>
        <w:t xml:space="preserve"> н. э.). По описанию Геродота, у лидийского царя </w:t>
      </w:r>
      <w:proofErr w:type="gramStart"/>
      <w:r w:rsidRPr="004D1FE9">
        <w:rPr>
          <w:rFonts w:ascii="Times New Roman" w:hAnsi="Times New Roman" w:cs="Times New Roman"/>
          <w:i/>
          <w:sz w:val="28"/>
          <w:szCs w:val="28"/>
        </w:rPr>
        <w:t>Креза</w:t>
      </w:r>
      <w:proofErr w:type="gramEnd"/>
      <w:r w:rsidRPr="004D1FE9">
        <w:rPr>
          <w:rFonts w:ascii="Times New Roman" w:hAnsi="Times New Roman" w:cs="Times New Roman"/>
          <w:i/>
          <w:sz w:val="28"/>
          <w:szCs w:val="28"/>
        </w:rPr>
        <w:t xml:space="preserve"> был глухонемой сын. Оракул города Дельфы, к которому обратился Крез за помощью и советом, сказал, что не следует искать сре</w:t>
      </w:r>
      <w:proofErr w:type="gramStart"/>
      <w:r w:rsidRPr="004D1FE9">
        <w:rPr>
          <w:rFonts w:ascii="Times New Roman" w:hAnsi="Times New Roman" w:cs="Times New Roman"/>
          <w:i/>
          <w:sz w:val="28"/>
          <w:szCs w:val="28"/>
        </w:rPr>
        <w:t>дств дл</w:t>
      </w:r>
      <w:proofErr w:type="gramEnd"/>
      <w:r w:rsidRPr="004D1FE9">
        <w:rPr>
          <w:rFonts w:ascii="Times New Roman" w:hAnsi="Times New Roman" w:cs="Times New Roman"/>
          <w:i/>
          <w:sz w:val="28"/>
          <w:szCs w:val="28"/>
        </w:rPr>
        <w:t xml:space="preserve">я того, чтобы дать глухонемому обрести дар речи, так как это сделает его несчастным. В повествовании Геродота далее рассказывается о том, что при осаде крепости </w:t>
      </w:r>
      <w:proofErr w:type="spellStart"/>
      <w:r w:rsidRPr="004D1FE9">
        <w:rPr>
          <w:rFonts w:ascii="Times New Roman" w:hAnsi="Times New Roman" w:cs="Times New Roman"/>
          <w:i/>
          <w:sz w:val="28"/>
          <w:szCs w:val="28"/>
        </w:rPr>
        <w:t>Сордос</w:t>
      </w:r>
      <w:proofErr w:type="spellEnd"/>
      <w:r w:rsidRPr="004D1FE9">
        <w:rPr>
          <w:rFonts w:ascii="Times New Roman" w:hAnsi="Times New Roman" w:cs="Times New Roman"/>
          <w:i/>
          <w:sz w:val="28"/>
          <w:szCs w:val="28"/>
        </w:rPr>
        <w:t xml:space="preserve"> один из персидских воинов бросился с мечом на </w:t>
      </w:r>
      <w:proofErr w:type="gramStart"/>
      <w:r w:rsidRPr="004D1FE9">
        <w:rPr>
          <w:rFonts w:ascii="Times New Roman" w:hAnsi="Times New Roman" w:cs="Times New Roman"/>
          <w:i/>
          <w:sz w:val="28"/>
          <w:szCs w:val="28"/>
        </w:rPr>
        <w:t>Креза</w:t>
      </w:r>
      <w:proofErr w:type="gramEnd"/>
      <w:r w:rsidRPr="004D1FE9">
        <w:rPr>
          <w:rFonts w:ascii="Times New Roman" w:hAnsi="Times New Roman" w:cs="Times New Roman"/>
          <w:i/>
          <w:sz w:val="28"/>
          <w:szCs w:val="28"/>
        </w:rPr>
        <w:t xml:space="preserve">. И в этот момент глухонемой сын </w:t>
      </w:r>
      <w:proofErr w:type="gramStart"/>
      <w:r w:rsidRPr="004D1FE9">
        <w:rPr>
          <w:rFonts w:ascii="Times New Roman" w:hAnsi="Times New Roman" w:cs="Times New Roman"/>
          <w:i/>
          <w:sz w:val="28"/>
          <w:szCs w:val="28"/>
        </w:rPr>
        <w:t>Креза</w:t>
      </w:r>
      <w:proofErr w:type="gramEnd"/>
      <w:r w:rsidRPr="004D1FE9">
        <w:rPr>
          <w:rFonts w:ascii="Times New Roman" w:hAnsi="Times New Roman" w:cs="Times New Roman"/>
          <w:i/>
          <w:sz w:val="28"/>
          <w:szCs w:val="28"/>
        </w:rPr>
        <w:t xml:space="preserve"> закричал:  «Не убивай </w:t>
      </w:r>
      <w:proofErr w:type="gramStart"/>
      <w:r w:rsidRPr="004D1FE9">
        <w:rPr>
          <w:rFonts w:ascii="Times New Roman" w:hAnsi="Times New Roman" w:cs="Times New Roman"/>
          <w:i/>
          <w:sz w:val="28"/>
          <w:szCs w:val="28"/>
        </w:rPr>
        <w:t>Креза</w:t>
      </w:r>
      <w:proofErr w:type="gramEnd"/>
      <w:r w:rsidRPr="004D1FE9">
        <w:rPr>
          <w:rFonts w:ascii="Times New Roman" w:hAnsi="Times New Roman" w:cs="Times New Roman"/>
          <w:i/>
          <w:sz w:val="28"/>
          <w:szCs w:val="28"/>
        </w:rPr>
        <w:t xml:space="preserve">». Это были его первые слова. Затем он овладел речью, как и все другие люди. </w:t>
      </w:r>
      <w:r w:rsidRPr="004D1FE9">
        <w:rPr>
          <w:rFonts w:ascii="Times New Roman" w:hAnsi="Times New Roman" w:cs="Times New Roman"/>
          <w:sz w:val="28"/>
          <w:szCs w:val="28"/>
        </w:rPr>
        <w:t>Рассказ этот, изложенный на страницах историко-эпического произведения Геродота сто лет спустя после падения Лидийского царства, не может быть признан вполне достоверным. Но он замечателен тем, что в его основе лежит мысль о том, что глухой и немой человек может заговорить.</w:t>
      </w:r>
    </w:p>
    <w:p w:rsidR="00E75BFE" w:rsidRPr="004D1FE9" w:rsidRDefault="00E75BFE" w:rsidP="00E75BF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1FE9">
        <w:rPr>
          <w:rFonts w:ascii="Times New Roman" w:hAnsi="Times New Roman" w:cs="Times New Roman"/>
          <w:sz w:val="28"/>
          <w:szCs w:val="28"/>
        </w:rPr>
        <w:t xml:space="preserve">Ряд высказываний о глухоте и о ее влиянии на психическое развитие человека мы находим у жившего столетием позже Геродота древнегреческого мыслителя Аристотеля (384—322 гг. </w:t>
      </w:r>
      <w:proofErr w:type="gramStart"/>
      <w:r w:rsidRPr="004D1FE9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4D1FE9">
        <w:rPr>
          <w:rFonts w:ascii="Times New Roman" w:hAnsi="Times New Roman" w:cs="Times New Roman"/>
          <w:sz w:val="28"/>
          <w:szCs w:val="28"/>
        </w:rPr>
        <w:t xml:space="preserve"> н. э.).</w:t>
      </w:r>
    </w:p>
    <w:p w:rsidR="00E75BFE" w:rsidRPr="004D1FE9" w:rsidRDefault="00E75BFE" w:rsidP="00E75BF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1FE9">
        <w:rPr>
          <w:rFonts w:ascii="Times New Roman" w:hAnsi="Times New Roman" w:cs="Times New Roman"/>
          <w:i/>
          <w:sz w:val="28"/>
          <w:szCs w:val="28"/>
        </w:rPr>
        <w:t>Сочинения Аристотеля по своему содержанию носили энциклопедический характер. Они отражали достижения натурфилософии своего времени и охватывали все области знания: философию и естествознание, логику и психологию, историю и политику, эстетику и этику. Аристотель исходил из признания нераздельности формы и материи, тела и души.</w:t>
      </w:r>
      <w:r w:rsidRPr="004D1FE9">
        <w:rPr>
          <w:rFonts w:ascii="Times New Roman" w:hAnsi="Times New Roman" w:cs="Times New Roman"/>
          <w:sz w:val="28"/>
          <w:szCs w:val="28"/>
        </w:rPr>
        <w:t xml:space="preserve"> Вместе с тем в его сочинениях обнаруживаются колебания между материалистической и идеалистической точками зрения.</w:t>
      </w:r>
    </w:p>
    <w:p w:rsidR="00E75BFE" w:rsidRPr="004D1FE9" w:rsidRDefault="00E75BFE" w:rsidP="00E75BF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1FE9">
        <w:rPr>
          <w:rFonts w:ascii="Times New Roman" w:hAnsi="Times New Roman" w:cs="Times New Roman"/>
          <w:sz w:val="28"/>
          <w:szCs w:val="28"/>
        </w:rPr>
        <w:t xml:space="preserve">Подчеркивая зависимость развития души от «телесного состояния», он в то же время считал источником жизни активность души. Аристотель различал три вида души: растительную, волевую и разумную. Эти три вида души представляют собой последовательные формы развития психики. </w:t>
      </w:r>
      <w:r w:rsidRPr="004D1FE9">
        <w:rPr>
          <w:rFonts w:ascii="Times New Roman" w:hAnsi="Times New Roman" w:cs="Times New Roman"/>
          <w:i/>
          <w:sz w:val="28"/>
          <w:szCs w:val="28"/>
        </w:rPr>
        <w:t xml:space="preserve">При этом Аристотель говорил, что звук является проводником мысли, а орган </w:t>
      </w:r>
      <w:r w:rsidRPr="004D1FE9">
        <w:rPr>
          <w:rFonts w:ascii="Times New Roman" w:hAnsi="Times New Roman" w:cs="Times New Roman"/>
          <w:i/>
          <w:sz w:val="28"/>
          <w:szCs w:val="28"/>
        </w:rPr>
        <w:lastRenderedPageBreak/>
        <w:t xml:space="preserve">слуха есть важнейший орган познания. Следовательно, тот, кто лишен от рождения слуха, тот по необходимости бывает и </w:t>
      </w:r>
      <w:proofErr w:type="gramStart"/>
      <w:r w:rsidRPr="004D1FE9">
        <w:rPr>
          <w:rFonts w:ascii="Times New Roman" w:hAnsi="Times New Roman" w:cs="Times New Roman"/>
          <w:i/>
          <w:sz w:val="28"/>
          <w:szCs w:val="28"/>
        </w:rPr>
        <w:t>нем</w:t>
      </w:r>
      <w:proofErr w:type="gramEnd"/>
      <w:r w:rsidRPr="004D1FE9">
        <w:rPr>
          <w:rFonts w:ascii="Times New Roman" w:hAnsi="Times New Roman" w:cs="Times New Roman"/>
          <w:i/>
          <w:sz w:val="28"/>
          <w:szCs w:val="28"/>
        </w:rPr>
        <w:t>. По мнению Аристотеля, отсутствие или выпадение одного из органов чувств человека нарушает единство и целостность и тем самым делает невозможным его развитие. Как в древнегреческих государствах, так и в Древнем Риме воспитательные системы не оставляли места для обучения детей с физическими недостатками.</w:t>
      </w:r>
      <w:r w:rsidRPr="004D1FE9">
        <w:rPr>
          <w:rFonts w:ascii="Times New Roman" w:hAnsi="Times New Roman" w:cs="Times New Roman"/>
          <w:sz w:val="28"/>
          <w:szCs w:val="28"/>
        </w:rPr>
        <w:t xml:space="preserve"> Но по мере того как общая педагогика  стала  обращать внимание на индивидуальные особенности ребенка, в ней появлялись, хотя и очень слабые, тенденции, подводившие к мысли о возможности воспитания и обучения глухих детей. Подобные гуманистические тенденции намечались в учении древнеримского теоретика ораторского искусства и педагога М. Ф. </w:t>
      </w:r>
      <w:proofErr w:type="spellStart"/>
      <w:r w:rsidRPr="004D1FE9">
        <w:rPr>
          <w:rFonts w:ascii="Times New Roman" w:hAnsi="Times New Roman" w:cs="Times New Roman"/>
          <w:sz w:val="28"/>
          <w:szCs w:val="28"/>
        </w:rPr>
        <w:t>Квинтилиана</w:t>
      </w:r>
      <w:proofErr w:type="spellEnd"/>
      <w:r w:rsidRPr="004D1FE9">
        <w:rPr>
          <w:rFonts w:ascii="Times New Roman" w:hAnsi="Times New Roman" w:cs="Times New Roman"/>
          <w:sz w:val="28"/>
          <w:szCs w:val="28"/>
        </w:rPr>
        <w:t xml:space="preserve"> (42—118 гг. н. э.). М. Ф. </w:t>
      </w:r>
      <w:proofErr w:type="spellStart"/>
      <w:r w:rsidRPr="004D1FE9">
        <w:rPr>
          <w:rFonts w:ascii="Times New Roman" w:hAnsi="Times New Roman" w:cs="Times New Roman"/>
          <w:sz w:val="28"/>
          <w:szCs w:val="28"/>
        </w:rPr>
        <w:t>Квинтилиан</w:t>
      </w:r>
      <w:proofErr w:type="spellEnd"/>
      <w:r w:rsidRPr="004D1FE9">
        <w:rPr>
          <w:rFonts w:ascii="Times New Roman" w:hAnsi="Times New Roman" w:cs="Times New Roman"/>
          <w:sz w:val="28"/>
          <w:szCs w:val="28"/>
        </w:rPr>
        <w:t xml:space="preserve"> предлагал начинать обучение как можно раньше и считал, что, за крайне редким исключением, все дети наделены способностью к обучению и развитию. Учитель должен разглядеть индивидуальные особенности каждого ребенка. Для истории сурдопедагогики определенный интерес представляют свидетельства </w:t>
      </w:r>
      <w:r w:rsidRPr="004D1FE9">
        <w:rPr>
          <w:rFonts w:ascii="Times New Roman" w:hAnsi="Times New Roman" w:cs="Times New Roman"/>
          <w:i/>
          <w:sz w:val="28"/>
          <w:szCs w:val="28"/>
        </w:rPr>
        <w:t xml:space="preserve">Плиния и М. </w:t>
      </w:r>
      <w:proofErr w:type="spellStart"/>
      <w:r w:rsidRPr="004D1FE9">
        <w:rPr>
          <w:rFonts w:ascii="Times New Roman" w:hAnsi="Times New Roman" w:cs="Times New Roman"/>
          <w:i/>
          <w:sz w:val="28"/>
          <w:szCs w:val="28"/>
        </w:rPr>
        <w:t>Корвинде</w:t>
      </w:r>
      <w:proofErr w:type="spellEnd"/>
      <w:r w:rsidRPr="004D1FE9">
        <w:rPr>
          <w:rFonts w:ascii="Times New Roman" w:hAnsi="Times New Roman" w:cs="Times New Roman"/>
          <w:i/>
          <w:sz w:val="28"/>
          <w:szCs w:val="28"/>
        </w:rPr>
        <w:t xml:space="preserve">. Плиний Старший Гай Секунд (23—79 гг. н. э.) был видным римским ученым и писателем. Он оставил после себя ряд сочинений по многим отраслям науки, в том числе «Естественную историю в 37 книгах», которая представляет собой свод знаний по астрономии, физике, географии, зоологии, медицине и другим наукам. Плиний Старший говорил о том, что одного глухонемого (К. </w:t>
      </w:r>
      <w:proofErr w:type="spellStart"/>
      <w:r w:rsidRPr="004D1FE9">
        <w:rPr>
          <w:rFonts w:ascii="Times New Roman" w:hAnsi="Times New Roman" w:cs="Times New Roman"/>
          <w:i/>
          <w:sz w:val="28"/>
          <w:szCs w:val="28"/>
        </w:rPr>
        <w:t>Педиуса</w:t>
      </w:r>
      <w:proofErr w:type="spellEnd"/>
      <w:r w:rsidRPr="004D1FE9">
        <w:rPr>
          <w:rFonts w:ascii="Times New Roman" w:hAnsi="Times New Roman" w:cs="Times New Roman"/>
          <w:i/>
          <w:sz w:val="28"/>
          <w:szCs w:val="28"/>
        </w:rPr>
        <w:t xml:space="preserve">) научили живописи. При этом, отмечал Плиний, глухонемой К. </w:t>
      </w:r>
      <w:proofErr w:type="spellStart"/>
      <w:r w:rsidRPr="004D1FE9">
        <w:rPr>
          <w:rFonts w:ascii="Times New Roman" w:hAnsi="Times New Roman" w:cs="Times New Roman"/>
          <w:i/>
          <w:sz w:val="28"/>
          <w:szCs w:val="28"/>
        </w:rPr>
        <w:t>Педиус</w:t>
      </w:r>
      <w:proofErr w:type="spellEnd"/>
      <w:r w:rsidRPr="004D1FE9">
        <w:rPr>
          <w:rFonts w:ascii="Times New Roman" w:hAnsi="Times New Roman" w:cs="Times New Roman"/>
          <w:i/>
          <w:sz w:val="28"/>
          <w:szCs w:val="28"/>
        </w:rPr>
        <w:t xml:space="preserve"> проявил себя как настоящий художник. Этому же искусству обучал своего глухонемого родственника римский писатель и адвокат Марк Валерий </w:t>
      </w:r>
      <w:proofErr w:type="spellStart"/>
      <w:r w:rsidRPr="004D1FE9">
        <w:rPr>
          <w:rFonts w:ascii="Times New Roman" w:hAnsi="Times New Roman" w:cs="Times New Roman"/>
          <w:i/>
          <w:sz w:val="28"/>
          <w:szCs w:val="28"/>
        </w:rPr>
        <w:t>Мессан</w:t>
      </w:r>
      <w:proofErr w:type="spellEnd"/>
      <w:r w:rsidRPr="004D1FE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D1FE9">
        <w:rPr>
          <w:rFonts w:ascii="Times New Roman" w:hAnsi="Times New Roman" w:cs="Times New Roman"/>
          <w:i/>
          <w:sz w:val="28"/>
          <w:szCs w:val="28"/>
        </w:rPr>
        <w:t>Корвинде</w:t>
      </w:r>
      <w:proofErr w:type="spellEnd"/>
      <w:r w:rsidRPr="004D1FE9">
        <w:rPr>
          <w:rFonts w:ascii="Times New Roman" w:hAnsi="Times New Roman" w:cs="Times New Roman"/>
          <w:i/>
          <w:sz w:val="28"/>
          <w:szCs w:val="28"/>
        </w:rPr>
        <w:t>.</w:t>
      </w:r>
    </w:p>
    <w:p w:rsidR="00E75BFE" w:rsidRPr="004D1FE9" w:rsidRDefault="00E75BFE" w:rsidP="00E75BF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1FE9">
        <w:rPr>
          <w:rFonts w:ascii="Times New Roman" w:hAnsi="Times New Roman" w:cs="Times New Roman"/>
          <w:sz w:val="28"/>
          <w:szCs w:val="28"/>
        </w:rPr>
        <w:t>Подобные случаи были редкими. Они вызывали изумление у современников и воспринимались ими буквально как чудо. В целом же глухие не вызывали к себе участливого отношения со стороны большинства окружающих. Круг людей, проявлявших интерес к глухим детям и проблемам их обучения, в то время оставался крайне узким. Не только в истории древней педагогики, но также и в истории древней медицины имеется слишком мало фактов, которые говорили бы о том, что тогдашняя педагогика и медицина проявляли стремление к поискам возможностей обучения глухих детей. Государство и право древнего мира не защищали глухих и их интересов, о чем может свидетельствовать свод законов Византийской империи. Кодексом Юстиниана за глухими гражданами не признавалось юридических прав. По этим законам глухие от рождения не могли участвовать в общественных делах. Они не имели юридического права управлять своими имениями, писать завещания и т. д.</w:t>
      </w:r>
    </w:p>
    <w:p w:rsidR="00E75BFE" w:rsidRPr="004D1FE9" w:rsidRDefault="00E75BFE" w:rsidP="00E75BF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1FE9">
        <w:rPr>
          <w:rFonts w:ascii="Times New Roman" w:hAnsi="Times New Roman" w:cs="Times New Roman"/>
          <w:sz w:val="28"/>
          <w:szCs w:val="28"/>
        </w:rPr>
        <w:t>Вместе с тем факты дееспособности глухих, о которых говорилось в произведениях древних философов, писателей, подготавливали почву для более гуманного отношения к глухим и стремления помочь им найти место в жизни, проявить свои че</w:t>
      </w:r>
      <w:r w:rsidRPr="004D1FE9">
        <w:rPr>
          <w:rFonts w:ascii="Times New Roman" w:hAnsi="Times New Roman" w:cs="Times New Roman"/>
          <w:sz w:val="28"/>
          <w:szCs w:val="28"/>
        </w:rPr>
        <w:softHyphen/>
        <w:t xml:space="preserve">ловеческие качества и способности. Однако в силу социальных условий эти изменения происходили очень медленно, на </w:t>
      </w:r>
      <w:r w:rsidRPr="004D1FE9">
        <w:rPr>
          <w:rFonts w:ascii="Times New Roman" w:hAnsi="Times New Roman" w:cs="Times New Roman"/>
          <w:sz w:val="28"/>
          <w:szCs w:val="28"/>
        </w:rPr>
        <w:lastRenderedPageBreak/>
        <w:t>протяжении целого ряда столетий.</w:t>
      </w:r>
    </w:p>
    <w:p w:rsidR="00E75BFE" w:rsidRPr="004D1FE9" w:rsidRDefault="00E75BFE" w:rsidP="00E75BF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1FE9">
        <w:rPr>
          <w:rFonts w:ascii="Times New Roman" w:hAnsi="Times New Roman" w:cs="Times New Roman"/>
          <w:sz w:val="28"/>
          <w:szCs w:val="28"/>
        </w:rPr>
        <w:t xml:space="preserve">Таким образом, в относящихся к сурдопедагогике античной древности свидетельствах не всегда различались факты научные и мифологические. В отдельных суждениях мыслителей и ученых древности противоречиво сочетались материалистическое и идеалистическое объяснения явления глухоты. Вместе с тем в древнем мире развивались общепедагогические идеи, которые способствовали появлению мысли о том, что обучение и воспитание глухих детей возможно. </w:t>
      </w:r>
    </w:p>
    <w:p w:rsidR="00E75BFE" w:rsidRPr="004D1FE9" w:rsidRDefault="00E75BFE" w:rsidP="00E75BF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75BFE" w:rsidRPr="004D1FE9" w:rsidRDefault="00E75BFE" w:rsidP="00E75BF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75BFE" w:rsidRPr="004D1FE9" w:rsidRDefault="00E75BFE" w:rsidP="00E75BFE">
      <w:pPr>
        <w:spacing w:after="0" w:line="240" w:lineRule="auto"/>
        <w:ind w:firstLine="709"/>
        <w:contextualSpacing/>
        <w:rPr>
          <w:rFonts w:ascii="Times New Roman" w:hAnsi="Times New Roman" w:cs="Times New Roman"/>
        </w:rPr>
      </w:pPr>
    </w:p>
    <w:p w:rsidR="00E75BFE" w:rsidRPr="004D1FE9" w:rsidRDefault="00E75BFE" w:rsidP="00E75BF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75BFE" w:rsidRPr="004D1FE9" w:rsidRDefault="00E75BFE" w:rsidP="00E75BFE">
      <w:pPr>
        <w:spacing w:after="0" w:line="240" w:lineRule="auto"/>
        <w:ind w:firstLine="709"/>
        <w:contextualSpacing/>
        <w:rPr>
          <w:rFonts w:ascii="Times New Roman" w:hAnsi="Times New Roman" w:cs="Times New Roman"/>
        </w:rPr>
      </w:pPr>
    </w:p>
    <w:p w:rsidR="007E3CDF" w:rsidRDefault="007E3CDF"/>
    <w:sectPr w:rsidR="007E3CDF" w:rsidSect="006163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75BFE"/>
    <w:rsid w:val="007E3CDF"/>
    <w:rsid w:val="00E75B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2191</Words>
  <Characters>12490</Characters>
  <Application>Microsoft Office Word</Application>
  <DocSecurity>0</DocSecurity>
  <Lines>104</Lines>
  <Paragraphs>29</Paragraphs>
  <ScaleCrop>false</ScaleCrop>
  <Company/>
  <LinksUpToDate>false</LinksUpToDate>
  <CharactersWithSpaces>14652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2</cp:revision>
  <dcterms:created xsi:type="dcterms:W3CDTF">2020-11-24T11:11:00Z</dcterms:created>
  <dcterms:modified xsi:type="dcterms:W3CDTF">2020-11-24T11:11:00Z</dcterms:modified>
</cp:coreProperties>
</file>