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A9B" w:rsidRDefault="00A96A9B" w:rsidP="00A96A9B">
      <w:pPr>
        <w:pStyle w:val="1"/>
      </w:pPr>
      <w:r>
        <w:t>Задание №1</w:t>
      </w:r>
    </w:p>
    <w:p w:rsidR="00A96A9B" w:rsidRPr="00A96A9B" w:rsidRDefault="00A96A9B" w:rsidP="009E38AF">
      <w:pPr>
        <w:rPr>
          <w:b/>
        </w:rPr>
      </w:pPr>
      <w:r w:rsidRPr="00A96A9B">
        <w:rPr>
          <w:b/>
        </w:rPr>
        <w:t xml:space="preserve">Проблемы прикладных исследований </w:t>
      </w:r>
    </w:p>
    <w:p w:rsidR="00A96A9B" w:rsidRDefault="00A96A9B" w:rsidP="009E38AF">
      <w:r>
        <w:t xml:space="preserve">Прикладные исследования проводятся для того, чтобы найти решение конкретных проблем и одновременно обогатить фундаментальную базу психологических знаний. Однако прикладным исследованиям свойственны различные трудности, которые не встречаются в лабораториях. Прочитайте текст о проблемах прикладных исследований и выполните упражнение после него. </w:t>
      </w:r>
    </w:p>
    <w:p w:rsidR="00A96A9B" w:rsidRDefault="00A96A9B" w:rsidP="009E38AF">
      <w:r>
        <w:sym w:font="Symbol" w:char="F0B7"/>
      </w:r>
      <w:r>
        <w:sym w:font="Symbol" w:char="F020"/>
      </w:r>
      <w:r>
        <w:t xml:space="preserve"> Этические дилеммы. Ученые, проводящие полевые исследования могут столкнуться с проблемами обоснованного согласия и ограждения личной жизни. Исследования, проходящие в производственных условиях, могут содержать элементы принуждения, если работники решат, что их служебное положение зависит от участия в исследовании. </w:t>
      </w:r>
    </w:p>
    <w:p w:rsidR="00A96A9B" w:rsidRDefault="00A96A9B" w:rsidP="009E38AF">
      <w:r>
        <w:sym w:font="Symbol" w:char="F0B7"/>
      </w:r>
      <w:r>
        <w:sym w:font="Symbol" w:char="F020"/>
      </w:r>
      <w:r>
        <w:t xml:space="preserve"> Компромисс между </w:t>
      </w:r>
      <w:proofErr w:type="gramStart"/>
      <w:r>
        <w:t>внешней</w:t>
      </w:r>
      <w:proofErr w:type="gramEnd"/>
      <w:r>
        <w:t xml:space="preserve"> и внутренней </w:t>
      </w:r>
      <w:proofErr w:type="spellStart"/>
      <w:r>
        <w:t>валидностью</w:t>
      </w:r>
      <w:proofErr w:type="spellEnd"/>
      <w:r>
        <w:t xml:space="preserve">. Поскольку исследования по прикладной психологии часто проходят в полевых условиях, исследователь может отчасти потерять </w:t>
      </w:r>
      <w:proofErr w:type="gramStart"/>
      <w:r>
        <w:t>контроль за</w:t>
      </w:r>
      <w:proofErr w:type="gramEnd"/>
      <w:r>
        <w:t xml:space="preserve"> переменными, влияющими на ход исследования. Поэтому опасность возможного осложнения снижает внутреннюю </w:t>
      </w:r>
      <w:proofErr w:type="spellStart"/>
      <w:r>
        <w:t>валидность</w:t>
      </w:r>
      <w:proofErr w:type="spellEnd"/>
      <w:r>
        <w:t xml:space="preserve"> исследования. С другой стороны, прикладные исследования обычно имеют высокую внешнюю </w:t>
      </w:r>
      <w:proofErr w:type="spellStart"/>
      <w:r>
        <w:t>валидность</w:t>
      </w:r>
      <w:proofErr w:type="spellEnd"/>
      <w:r>
        <w:t xml:space="preserve">, </w:t>
      </w:r>
      <w:proofErr w:type="spellStart"/>
      <w:r>
        <w:t>т</w:t>
      </w:r>
      <w:proofErr w:type="gramStart"/>
      <w:r>
        <w:t>a</w:t>
      </w:r>
      <w:proofErr w:type="gramEnd"/>
      <w:r>
        <w:t>к</w:t>
      </w:r>
      <w:proofErr w:type="spellEnd"/>
      <w:r>
        <w:t xml:space="preserve"> как условия их проведения более близки к ситуациям реальной жизни и в их ходе решаются повседневные проблемы.</w:t>
      </w:r>
    </w:p>
    <w:p w:rsidR="00A96A9B" w:rsidRDefault="00A96A9B" w:rsidP="009E38AF">
      <w:r>
        <w:t xml:space="preserve"> </w:t>
      </w:r>
      <w:r>
        <w:sym w:font="Symbol" w:char="F0B7"/>
      </w:r>
      <w:r>
        <w:sym w:font="Symbol" w:char="F020"/>
      </w:r>
      <w:r>
        <w:t xml:space="preserve"> Проблемы, свойственные только </w:t>
      </w:r>
      <w:proofErr w:type="spellStart"/>
      <w:r>
        <w:t>межсубъектным</w:t>
      </w:r>
      <w:proofErr w:type="spellEnd"/>
      <w:r>
        <w:t xml:space="preserve"> планам. В прикладных исследованиях для формирования групп не всегда можно использовать случайное распределение, поэтому часто приходится сравнивать неэквивалентные группы. Это, конечно, может снизить </w:t>
      </w:r>
      <w:proofErr w:type="gramStart"/>
      <w:r>
        <w:t>внутреннюю</w:t>
      </w:r>
      <w:proofErr w:type="gramEnd"/>
      <w:r>
        <w:t xml:space="preserve"> </w:t>
      </w:r>
      <w:proofErr w:type="spellStart"/>
      <w:r>
        <w:t>валидность</w:t>
      </w:r>
      <w:proofErr w:type="spellEnd"/>
      <w:r>
        <w:t xml:space="preserve"> исследования вследствие проблем отбора или наличия взаимодействия между отбором участников и другими факторами, такими как взросление. При попытке использовать уравнивание, чтобы добиться определенного уровня эквивалентности, может возникнуть проблема регрессии. </w:t>
      </w:r>
    </w:p>
    <w:p w:rsidR="00A96A9B" w:rsidRDefault="00A96A9B" w:rsidP="009E38AF">
      <w:r>
        <w:sym w:font="Symbol" w:char="F0B7"/>
      </w:r>
      <w:r>
        <w:sym w:font="Symbol" w:char="F020"/>
      </w:r>
      <w:r>
        <w:t xml:space="preserve"> Проблемы, свойственные только </w:t>
      </w:r>
      <w:proofErr w:type="spellStart"/>
      <w:r>
        <w:t>внутрисубъектным</w:t>
      </w:r>
      <w:proofErr w:type="spellEnd"/>
      <w:r>
        <w:t xml:space="preserve"> планам. В прикладных исследованиях с </w:t>
      </w:r>
      <w:proofErr w:type="spellStart"/>
      <w:r>
        <w:t>внутрисубъектными</w:t>
      </w:r>
      <w:proofErr w:type="spellEnd"/>
      <w:r>
        <w:t xml:space="preserve"> факторами не всегда можно провести необходимое позиционное уравнивание. Поэтому в исследовании может возникнуть неконтролируемый эффект последовательности. Исследования, продолжающиеся длительный период, нередко также сталкиваются с проблемой истощения. </w:t>
      </w:r>
    </w:p>
    <w:p w:rsidR="00A96A9B" w:rsidRPr="00A96A9B" w:rsidRDefault="00A96A9B" w:rsidP="009E38AF">
      <w:pPr>
        <w:rPr>
          <w:b/>
        </w:rPr>
      </w:pPr>
      <w:r w:rsidRPr="00A96A9B">
        <w:rPr>
          <w:b/>
        </w:rPr>
        <w:t xml:space="preserve"> Упражнение </w:t>
      </w:r>
    </w:p>
    <w:p w:rsidR="00A96A9B" w:rsidRDefault="00A96A9B" w:rsidP="009E38AF">
      <w:r>
        <w:t xml:space="preserve">Определите для каждого из шести описанных ниже гипотетических экспериментов, какой из факторов дает наиболее разумное альтернативное объяснение результатов. </w:t>
      </w:r>
      <w:proofErr w:type="gramStart"/>
      <w:r>
        <w:t xml:space="preserve">Некоторые факторы, угрожающие внутренней </w:t>
      </w:r>
      <w:proofErr w:type="spellStart"/>
      <w:r>
        <w:t>валидности</w:t>
      </w:r>
      <w:proofErr w:type="spellEnd"/>
      <w:r>
        <w:t>, следующие: история, взросление, регрессия, отбор, истощение.</w:t>
      </w:r>
      <w:proofErr w:type="gramEnd"/>
    </w:p>
    <w:p w:rsidR="00A96A9B" w:rsidRDefault="00A96A9B" w:rsidP="009E38AF">
      <w:r>
        <w:t xml:space="preserve"> 1. Директор колледжа озабочен низким процентом студентов, продолжающих обучение в колледже на втором курсе. Обычно их число было около 75%, но в начале учебного года в колледж вернулось лишь 60% бывших первокурсников. Директор ввел особую кураторскую программу, а когда на следующий год количество вернувшихся студентов составило 65%, похвалил ее эффективность. </w:t>
      </w:r>
    </w:p>
    <w:p w:rsidR="00A96A9B" w:rsidRDefault="00A96A9B" w:rsidP="009E38AF">
      <w:r>
        <w:t>2. Два соседних колледжа решили совместно провести оценку новой компьютеризированной системы обучения. Колледж</w:t>
      </w:r>
      <w:proofErr w:type="gramStart"/>
      <w:r>
        <w:t xml:space="preserve"> А</w:t>
      </w:r>
      <w:proofErr w:type="gramEnd"/>
      <w:r>
        <w:t xml:space="preserve"> проводит программу, а колледж В использует уже существующие подходы к обучению. Когда исследование было проведено наполовину, колледж</w:t>
      </w:r>
      <w:proofErr w:type="gramStart"/>
      <w:r>
        <w:t xml:space="preserve"> В</w:t>
      </w:r>
      <w:proofErr w:type="gramEnd"/>
      <w:r>
        <w:t xml:space="preserve"> заявил о своем банкротстве. Через год в колледже</w:t>
      </w:r>
      <w:proofErr w:type="gramStart"/>
      <w:r>
        <w:t xml:space="preserve"> А</w:t>
      </w:r>
      <w:proofErr w:type="gramEnd"/>
      <w:r>
        <w:t xml:space="preserve"> повысился уровень компьютерной грамотности.</w:t>
      </w:r>
    </w:p>
    <w:p w:rsidR="00A96A9B" w:rsidRDefault="00A96A9B" w:rsidP="009E38AF">
      <w:r>
        <w:lastRenderedPageBreak/>
        <w:t xml:space="preserve"> 3. Двенадцать женщин, участвующих в программе домашних родов, сравнили со случайной выборкой других женщин, у которых роды проходили в больнице. Женщины из первой группы рожали в среднем по 6 часов, а женщины из контрольной группы – в среднем по 9 часов.</w:t>
      </w:r>
    </w:p>
    <w:p w:rsidR="00A96A9B" w:rsidRDefault="00A96A9B" w:rsidP="009E38AF">
      <w:r>
        <w:t xml:space="preserve"> 4. Разработана шестинедельная программа по управлению экзаменационной тревожностью. В ней приняла участие выборка из студентов колледжа первого семестра. По окончании программы их уровень тревожности стал значительно ниже, чем он был вначале. </w:t>
      </w:r>
    </w:p>
    <w:p w:rsidR="00A96A9B" w:rsidRDefault="00A96A9B" w:rsidP="009E38AF">
      <w:r>
        <w:t xml:space="preserve">5. Преподаватель решил использовать новаторскую методику обучения, согласно которой в течение семестра студенты будут обучаться с наиболее подходящей для них скоростью. Курс содержит 10 </w:t>
      </w:r>
      <w:proofErr w:type="gramStart"/>
      <w:r>
        <w:t>разделов</w:t>
      </w:r>
      <w:proofErr w:type="gramEnd"/>
      <w:r>
        <w:t xml:space="preserve"> и студенты переходят к изучению раздела N, только изучив раздел N-1. По окончании изучения всех 10 разделов курс </w:t>
      </w:r>
      <w:proofErr w:type="gramStart"/>
      <w:r>
        <w:t>закончен</w:t>
      </w:r>
      <w:proofErr w:type="gramEnd"/>
      <w:r>
        <w:t xml:space="preserve"> и студент получает оценку А. Для 30 студентов, записавшихся в группу, получено следующее распределение оценок: А</w:t>
      </w:r>
      <w:proofErr w:type="gramStart"/>
      <w:r>
        <w:t xml:space="preserve"> :</w:t>
      </w:r>
      <w:proofErr w:type="gramEnd"/>
      <w:r>
        <w:t xml:space="preserve"> 16 F :2 W : 12 Преподаватель решил, что новая методика обучения не имела успеха.</w:t>
      </w:r>
    </w:p>
    <w:p w:rsidR="009E38AF" w:rsidRPr="0011528A" w:rsidRDefault="00A96A9B" w:rsidP="009E38AF">
      <w:r>
        <w:t xml:space="preserve"> 6. Компания решила ввести свободный график работ. В январе была измерена производительность труда, затем в течение 6 месяцев использовалась новая программа, а в июне снова была измерена производительность. Был обнаружен рост производительности труда.</w:t>
      </w:r>
    </w:p>
    <w:p w:rsidR="00A96A9B" w:rsidRPr="00A96A9B" w:rsidRDefault="00A96A9B" w:rsidP="00A96A9B">
      <w:pPr>
        <w:pStyle w:val="1"/>
      </w:pPr>
      <w:r w:rsidRPr="00A96A9B">
        <w:t>Задание №2</w:t>
      </w:r>
    </w:p>
    <w:p w:rsidR="009E38AF" w:rsidRPr="00A96A9B" w:rsidRDefault="00A96A9B" w:rsidP="009E38AF">
      <w:pPr>
        <w:spacing w:line="240" w:lineRule="auto"/>
        <w:ind w:right="851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Подготовьте т</w:t>
      </w:r>
      <w:r w:rsidR="009E38AF" w:rsidRPr="00A96A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ерминологи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ческое описание </w:t>
      </w:r>
      <w:r w:rsidR="009E38AF" w:rsidRPr="00A96A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содержания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вашей </w:t>
      </w:r>
      <w:r w:rsidR="009E38AF" w:rsidRPr="00A96A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курсовой работы, с указанием темы, объекта, предмета, гипотезы, цели и задач исследования</w:t>
      </w:r>
      <w:r w:rsidR="009E38AF" w:rsidRPr="00A96A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 следующей схеме. Пример ниже.</w:t>
      </w:r>
    </w:p>
    <w:p w:rsidR="009E38AF" w:rsidRPr="0011528A" w:rsidRDefault="009E38AF" w:rsidP="00A96A9B">
      <w:pPr>
        <w:spacing w:line="240" w:lineRule="auto"/>
        <w:ind w:right="851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настоящей работе использованы следующие </w:t>
      </w:r>
      <w:r w:rsidRPr="0011528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термины и определения:</w:t>
      </w:r>
    </w:p>
    <w:p w:rsidR="009E38AF" w:rsidRPr="0011528A" w:rsidRDefault="009E38AF" w:rsidP="009E38AF">
      <w:pPr>
        <w:spacing w:after="200" w:line="240" w:lineRule="auto"/>
        <w:ind w:right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Личность</w:t>
      </w:r>
      <w:r w:rsidRPr="0011528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 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— понятие, выработанное для отображения </w:t>
      </w:r>
      <w:hyperlink r:id="rId6" w:tooltip="Природа и сущность человека" w:history="1">
        <w:r w:rsidRPr="0011528A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социальной природы человека</w:t>
        </w:r>
      </w:hyperlink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, рассмотрения его как </w:t>
      </w:r>
      <w:hyperlink r:id="rId7" w:tooltip="Субъект (психология)" w:history="1">
        <w:r w:rsidRPr="0011528A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субъекта</w:t>
        </w:r>
      </w:hyperlink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 социокультурной жизни, определения его как носителя индивидуального начала, самораскрывающегося в контексте социальных отношений, общения и предметной деятельности.</w:t>
      </w:r>
    </w:p>
    <w:p w:rsidR="009E38AF" w:rsidRPr="0011528A" w:rsidRDefault="009E38AF" w:rsidP="009E38AF">
      <w:pPr>
        <w:spacing w:after="200" w:line="240" w:lineRule="auto"/>
        <w:ind w:right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152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Дискразия</w:t>
      </w:r>
      <w:proofErr w:type="spellEnd"/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- аномальное состояние тела или какой-либо его части (чаще всего связанное с его аномальным развитием или нарушением метаболизма). </w:t>
      </w:r>
    </w:p>
    <w:p w:rsidR="009E38AF" w:rsidRPr="0011528A" w:rsidRDefault="009E38AF" w:rsidP="009E38AF">
      <w:pPr>
        <w:spacing w:after="200" w:line="240" w:lineRule="auto"/>
        <w:ind w:right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1152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Темпера́мент</w:t>
      </w:r>
      <w:proofErr w:type="spellEnd"/>
      <w:proofErr w:type="gramEnd"/>
      <w:r w:rsidRPr="0011528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 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— устойчивое объединение индивидуальных особенностей личности, связанных с динамическими, а не содержательными аспектами деятельности.</w:t>
      </w:r>
      <w:bookmarkStart w:id="0" w:name="_GoBack"/>
      <w:bookmarkEnd w:id="0"/>
    </w:p>
    <w:p w:rsidR="009E38AF" w:rsidRPr="0011528A" w:rsidRDefault="009E38AF" w:rsidP="009E38AF">
      <w:pPr>
        <w:spacing w:after="200" w:line="240" w:lineRule="auto"/>
        <w:ind w:right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«</w:t>
      </w:r>
      <w:proofErr w:type="spellStart"/>
      <w:r w:rsidRPr="0011528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Иксотимия</w:t>
      </w:r>
      <w:proofErr w:type="spellEnd"/>
      <w:r w:rsidRPr="0011528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»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(от греч. </w:t>
      </w:r>
      <w:proofErr w:type="spellStart"/>
      <w:r w:rsidRPr="0011528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ixos</w:t>
      </w:r>
      <w:proofErr w:type="spellEnd"/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тягу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чий) воспроизведение черт флегматика.</w:t>
      </w:r>
    </w:p>
    <w:p w:rsidR="009E38AF" w:rsidRPr="0011528A" w:rsidRDefault="009E38AF" w:rsidP="009E38AF">
      <w:pPr>
        <w:spacing w:after="200" w:line="240" w:lineRule="auto"/>
        <w:ind w:right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Циклотимия</w:t>
      </w:r>
      <w:r w:rsidRPr="0011528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 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– 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это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 нестабильное состояние человека, когда имеет место резкий перепад настроения. </w:t>
      </w:r>
    </w:p>
    <w:p w:rsidR="009E38AF" w:rsidRPr="0011528A" w:rsidRDefault="009E38AF" w:rsidP="009E38AF">
      <w:pPr>
        <w:spacing w:after="200" w:line="240" w:lineRule="auto"/>
        <w:ind w:right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1152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Сомати́ческая</w:t>
      </w:r>
      <w:proofErr w:type="spellEnd"/>
      <w:proofErr w:type="gramEnd"/>
      <w:r w:rsidRPr="0011528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 </w:t>
      </w:r>
      <w:proofErr w:type="spellStart"/>
      <w:r w:rsidRPr="0011528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конститу́ция</w:t>
      </w:r>
      <w:proofErr w:type="spellEnd"/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— конституционный тип телосложения человека но это не только собственно телосложение, но и программа его будущего физического развития. Телосложение человека изменяется на протяжении его жизни, тогда как </w:t>
      </w:r>
      <w:proofErr w:type="spellStart"/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соматотип</w:t>
      </w:r>
      <w:proofErr w:type="spellEnd"/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обусловлен генетически и является постоянной его характеристикой от рождения и до смерти.</w:t>
      </w:r>
    </w:p>
    <w:p w:rsidR="009E38AF" w:rsidRPr="0011528A" w:rsidRDefault="009E38AF" w:rsidP="009E38AF">
      <w:pPr>
        <w:numPr>
          <w:ilvl w:val="0"/>
          <w:numId w:val="1"/>
        </w:numPr>
        <w:spacing w:line="240" w:lineRule="auto"/>
        <w:ind w:right="851" w:hanging="29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Тема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 исследования - влияние динамических характеристик личности на выбор стратегии поведения в ситуации межличностного конфликта.</w:t>
      </w:r>
    </w:p>
    <w:p w:rsidR="009E38AF" w:rsidRPr="0011528A" w:rsidRDefault="009E38AF" w:rsidP="009E38AF">
      <w:pPr>
        <w:numPr>
          <w:ilvl w:val="0"/>
          <w:numId w:val="1"/>
        </w:numPr>
        <w:spacing w:line="240" w:lineRule="auto"/>
        <w:ind w:right="851" w:hanging="29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Объект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 исследования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- поведение личности в ситуации межличностного  конфликта.</w:t>
      </w:r>
    </w:p>
    <w:p w:rsidR="009E38AF" w:rsidRPr="0011528A" w:rsidRDefault="009E38AF" w:rsidP="009E38AF">
      <w:pPr>
        <w:numPr>
          <w:ilvl w:val="0"/>
          <w:numId w:val="1"/>
        </w:numPr>
        <w:spacing w:line="240" w:lineRule="auto"/>
        <w:ind w:right="851" w:hanging="29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lastRenderedPageBreak/>
        <w:t>Предмет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исследования - 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влияние темперамента на поведение в межличностном конфликте.</w:t>
      </w:r>
    </w:p>
    <w:p w:rsidR="009E38AF" w:rsidRPr="0011528A" w:rsidRDefault="009E38AF" w:rsidP="009E38AF">
      <w:pPr>
        <w:numPr>
          <w:ilvl w:val="0"/>
          <w:numId w:val="1"/>
        </w:numPr>
        <w:spacing w:line="240" w:lineRule="auto"/>
        <w:ind w:right="851" w:hanging="29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Гипотезы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 исследования -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является предположение о том, что </w:t>
      </w:r>
      <w:r w:rsidRPr="00115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т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емперамент как динамическая характеристика  личности влияет на выбор стратегии поведения в ситуации межличностного конфликта.</w:t>
      </w:r>
    </w:p>
    <w:p w:rsidR="009E38AF" w:rsidRPr="0011528A" w:rsidRDefault="009E38AF" w:rsidP="009E38AF">
      <w:pPr>
        <w:numPr>
          <w:ilvl w:val="0"/>
          <w:numId w:val="1"/>
        </w:numPr>
        <w:spacing w:line="240" w:lineRule="auto"/>
        <w:ind w:right="851" w:hanging="29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Цели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исследования – 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выявление корреляции между динамическими характеристиками личности и стратегиями поведения в конфликтной ситуации.</w:t>
      </w:r>
    </w:p>
    <w:p w:rsidR="009E38AF" w:rsidRPr="0011528A" w:rsidRDefault="009E38AF" w:rsidP="009E38AF">
      <w:pPr>
        <w:numPr>
          <w:ilvl w:val="0"/>
          <w:numId w:val="1"/>
        </w:numPr>
        <w:spacing w:line="240" w:lineRule="auto"/>
        <w:ind w:right="851" w:hanging="29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Задачи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исследования: </w:t>
      </w:r>
    </w:p>
    <w:p w:rsidR="009E38AF" w:rsidRPr="0011528A" w:rsidRDefault="009E38AF" w:rsidP="009E38AF">
      <w:pPr>
        <w:spacing w:line="240" w:lineRule="auto"/>
        <w:ind w:left="426" w:right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нализ основных свойств темперамента личности;</w:t>
      </w:r>
    </w:p>
    <w:p w:rsidR="009E38AF" w:rsidRPr="0011528A" w:rsidRDefault="009E38AF" w:rsidP="009E38AF">
      <w:pPr>
        <w:spacing w:line="240" w:lineRule="auto"/>
        <w:ind w:left="426" w:right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Проанализировать стратегии взаимодействия в конфликтной ситуации;</w:t>
      </w:r>
    </w:p>
    <w:p w:rsidR="009E38AF" w:rsidRPr="0011528A" w:rsidRDefault="009E38AF" w:rsidP="009E38AF">
      <w:pPr>
        <w:spacing w:line="240" w:lineRule="auto"/>
        <w:ind w:left="426" w:right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Исследовать корреляцию между динамическими свойствами и стратегиями поведения в конфликтной ситуации.</w:t>
      </w:r>
    </w:p>
    <w:p w:rsidR="009E38AF" w:rsidRPr="0011528A" w:rsidRDefault="009E38AF" w:rsidP="009E38AF">
      <w:pPr>
        <w:spacing w:line="240" w:lineRule="auto"/>
        <w:ind w:left="426" w:right="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Исследовать зависимость между показателями по уровню экстраверси</w:t>
      </w:r>
      <w:proofErr w:type="gramStart"/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и-</w:t>
      </w:r>
      <w:proofErr w:type="gramEnd"/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интроверсии и </w:t>
      </w:r>
      <w:proofErr w:type="spellStart"/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нейротизма</w:t>
      </w:r>
      <w:proofErr w:type="spellEnd"/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, и стратегиями поведения в конфликтной ситуации.</w:t>
      </w:r>
    </w:p>
    <w:p w:rsidR="009E38AF" w:rsidRPr="0011528A" w:rsidRDefault="009E38AF" w:rsidP="009E38AF">
      <w:pPr>
        <w:numPr>
          <w:ilvl w:val="0"/>
          <w:numId w:val="1"/>
        </w:numPr>
        <w:spacing w:line="240" w:lineRule="auto"/>
        <w:ind w:right="851" w:hanging="294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Предполагаемые </w:t>
      </w:r>
      <w:r w:rsidRPr="0011528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способы организации исследований </w:t>
      </w: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целью подтверждения (опровержения) эмпирических гипотез: </w:t>
      </w:r>
    </w:p>
    <w:p w:rsidR="009E38AF" w:rsidRPr="0011528A" w:rsidRDefault="009E38AF" w:rsidP="009E38AF">
      <w:pPr>
        <w:pStyle w:val="a3"/>
        <w:spacing w:line="240" w:lineRule="auto"/>
        <w:ind w:left="709" w:right="851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11528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Методы исследования</w:t>
      </w:r>
    </w:p>
    <w:p w:rsidR="009E38AF" w:rsidRPr="0011528A" w:rsidRDefault="009E38AF" w:rsidP="009E38AF">
      <w:pPr>
        <w:pStyle w:val="a3"/>
        <w:spacing w:line="240" w:lineRule="auto"/>
        <w:ind w:left="709" w:right="851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Для решения поставленных задач были использованы следующие методы: тестирование (метод двухфакторного анализа темперамента </w:t>
      </w:r>
      <w:proofErr w:type="spellStart"/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Г.Айзенка</w:t>
      </w:r>
      <w:proofErr w:type="spellEnd"/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EPI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– 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Eysenck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Personality</w:t>
      </w: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Inventori</w:t>
      </w:r>
      <w:proofErr w:type="spellEnd"/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), предназначенный для измерения </w:t>
      </w:r>
      <w:proofErr w:type="spellStart"/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интро</w:t>
      </w:r>
      <w:proofErr w:type="spellEnd"/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-экстраверсии и </w:t>
      </w:r>
      <w:proofErr w:type="spellStart"/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нейротизма</w:t>
      </w:r>
      <w:proofErr w:type="spellEnd"/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тест </w:t>
      </w:r>
      <w:proofErr w:type="spellStart"/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К.Н.Томаса</w:t>
      </w:r>
      <w:proofErr w:type="spellEnd"/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направленный на выявление стратегий поведения в конфликте, методы статистической обработки данных.</w:t>
      </w:r>
    </w:p>
    <w:p w:rsidR="009E38AF" w:rsidRPr="0011528A" w:rsidRDefault="009E38AF" w:rsidP="009E38AF">
      <w:pPr>
        <w:pStyle w:val="a3"/>
        <w:spacing w:line="240" w:lineRule="auto"/>
        <w:ind w:left="709" w:right="851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1528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Эмпирическая база исследования </w:t>
      </w:r>
    </w:p>
    <w:p w:rsidR="009E38AF" w:rsidRPr="0011528A" w:rsidRDefault="009E38AF" w:rsidP="009E38AF">
      <w:pPr>
        <w:pStyle w:val="a3"/>
        <w:spacing w:line="240" w:lineRule="auto"/>
        <w:ind w:left="709" w:right="851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исследовании приняли участие 75 респондентов в возрасте от 25 до 38 лет (36 мужчин и 39 женщин). Среди опрошенных  - представители среднего класса, работающие в коммерческих структурах руководителями среднего звена и члены их семей.</w:t>
      </w:r>
    </w:p>
    <w:p w:rsidR="009E38AF" w:rsidRPr="0011528A" w:rsidRDefault="009E38AF" w:rsidP="009E38AF">
      <w:pPr>
        <w:pStyle w:val="a3"/>
        <w:spacing w:line="240" w:lineRule="auto"/>
        <w:ind w:left="709" w:right="851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11528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Достоверность результатов </w:t>
      </w:r>
    </w:p>
    <w:p w:rsidR="009E38AF" w:rsidRPr="0011528A" w:rsidRDefault="009E38AF" w:rsidP="009E38AF">
      <w:pPr>
        <w:pStyle w:val="a3"/>
        <w:spacing w:line="240" w:lineRule="auto"/>
        <w:ind w:left="709" w:right="85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Проведенного исследования достигалась с помощью использования качественного анализа данных и корреляционного анализа.</w:t>
      </w:r>
      <w:r w:rsidRPr="00115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</w:t>
      </w:r>
    </w:p>
    <w:p w:rsidR="009E38AF" w:rsidRPr="0011528A" w:rsidRDefault="009E38AF" w:rsidP="009E38AF">
      <w:pPr>
        <w:spacing w:line="240" w:lineRule="auto"/>
        <w:ind w:right="851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1528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02F28" w:rsidRDefault="00102F28"/>
    <w:sectPr w:rsidR="00102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B4705C"/>
    <w:multiLevelType w:val="multilevel"/>
    <w:tmpl w:val="D830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B2B"/>
    <w:rsid w:val="00102F28"/>
    <w:rsid w:val="009E38AF"/>
    <w:rsid w:val="00A96A9B"/>
    <w:rsid w:val="00F2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8AF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9E3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8A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E3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unhideWhenUsed/>
    <w:qFormat/>
    <w:rsid w:val="009E38AF"/>
    <w:pPr>
      <w:spacing w:before="240"/>
      <w:outlineLvl w:val="9"/>
    </w:pPr>
    <w:rPr>
      <w:b w:val="0"/>
      <w:bCs w:val="0"/>
      <w:sz w:val="32"/>
      <w:szCs w:val="32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9E38AF"/>
    <w:pPr>
      <w:spacing w:after="100"/>
      <w:ind w:left="440"/>
    </w:pPr>
  </w:style>
  <w:style w:type="character" w:styleId="a5">
    <w:name w:val="Hyperlink"/>
    <w:basedOn w:val="a0"/>
    <w:uiPriority w:val="99"/>
    <w:unhideWhenUsed/>
    <w:rsid w:val="009E38AF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9E38AF"/>
    <w:pPr>
      <w:tabs>
        <w:tab w:val="right" w:leader="dot" w:pos="9345"/>
      </w:tabs>
      <w:spacing w:after="100"/>
    </w:pPr>
    <w:rPr>
      <w:rFonts w:eastAsiaTheme="minorEastAsia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E3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3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8AF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9E3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8A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E3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unhideWhenUsed/>
    <w:qFormat/>
    <w:rsid w:val="009E38AF"/>
    <w:pPr>
      <w:spacing w:before="240"/>
      <w:outlineLvl w:val="9"/>
    </w:pPr>
    <w:rPr>
      <w:b w:val="0"/>
      <w:bCs w:val="0"/>
      <w:sz w:val="32"/>
      <w:szCs w:val="32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9E38AF"/>
    <w:pPr>
      <w:spacing w:after="100"/>
      <w:ind w:left="440"/>
    </w:pPr>
  </w:style>
  <w:style w:type="character" w:styleId="a5">
    <w:name w:val="Hyperlink"/>
    <w:basedOn w:val="a0"/>
    <w:uiPriority w:val="99"/>
    <w:unhideWhenUsed/>
    <w:rsid w:val="009E38AF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9E38AF"/>
    <w:pPr>
      <w:tabs>
        <w:tab w:val="right" w:leader="dot" w:pos="9345"/>
      </w:tabs>
      <w:spacing w:after="100"/>
    </w:pPr>
    <w:rPr>
      <w:rFonts w:eastAsiaTheme="minorEastAsia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E3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3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A1%D1%83%D0%B1%D1%8A%D0%B5%D0%BA%D1%82_(%D0%BF%D1%81%D0%B8%D1%85%D0%BE%D0%BB%D0%BE%D0%B3%D0%B8%D1%8F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1%80%D0%B8%D1%80%D0%BE%D0%B4%D0%B0_%D0%B8_%D1%81%D1%83%D1%89%D0%BD%D0%BE%D1%81%D1%82%D1%8C_%D1%87%D0%B5%D0%BB%D0%BE%D0%B2%D0%B5%D0%BA%D0%B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Валентинович</dc:creator>
  <cp:keywords/>
  <dc:description/>
  <cp:lastModifiedBy>Андрей Валентинович</cp:lastModifiedBy>
  <cp:revision>2</cp:revision>
  <dcterms:created xsi:type="dcterms:W3CDTF">2021-05-19T20:04:00Z</dcterms:created>
  <dcterms:modified xsi:type="dcterms:W3CDTF">2021-05-19T20:22:00Z</dcterms:modified>
</cp:coreProperties>
</file>