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2C7" w:rsidRDefault="001B22C7" w:rsidP="001B22C7">
      <w:pPr>
        <w:jc w:val="center"/>
        <w:rPr>
          <w:sz w:val="30"/>
          <w:szCs w:val="30"/>
        </w:rPr>
      </w:pPr>
      <w:r>
        <w:rPr>
          <w:sz w:val="30"/>
          <w:szCs w:val="30"/>
        </w:rPr>
        <w:t>СХЕМА СТРУКТУРНО-МЕТОДОЛОГИЧЕСКОГО АНАЛИЗА ПСИХОЛОГИЧЕСКОГО ЭКСПЕРИМЕНТА</w:t>
      </w:r>
    </w:p>
    <w:p w:rsidR="00C36E7D" w:rsidRDefault="001B22C7">
      <w:pPr>
        <w:rPr>
          <w:sz w:val="25"/>
          <w:szCs w:val="25"/>
        </w:rPr>
      </w:pPr>
      <w:r>
        <w:rPr>
          <w:sz w:val="25"/>
          <w:szCs w:val="25"/>
        </w:rPr>
        <w:t>Проанализируйте предложенные эксперименты, выделите и представьте основные структурно-методологические элементы в соответствии со схемой анализа.</w:t>
      </w:r>
      <w:r w:rsidR="00C36E7D">
        <w:rPr>
          <w:sz w:val="25"/>
          <w:szCs w:val="25"/>
        </w:rPr>
        <w:t xml:space="preserve"> </w:t>
      </w:r>
    </w:p>
    <w:p w:rsidR="00C36E7D" w:rsidRPr="00C36E7D" w:rsidRDefault="001B22C7">
      <w:pPr>
        <w:rPr>
          <w:b/>
          <w:sz w:val="25"/>
          <w:szCs w:val="25"/>
        </w:rPr>
      </w:pPr>
      <w:r w:rsidRPr="00C36E7D">
        <w:rPr>
          <w:b/>
          <w:sz w:val="25"/>
          <w:szCs w:val="25"/>
        </w:rPr>
        <w:t>Элементы анализа</w:t>
      </w:r>
    </w:p>
    <w:p w:rsidR="00C36E7D" w:rsidRDefault="001B22C7" w:rsidP="00C36E7D">
      <w:pPr>
        <w:spacing w:after="0"/>
        <w:rPr>
          <w:sz w:val="25"/>
          <w:szCs w:val="25"/>
        </w:rPr>
      </w:pPr>
      <w:r>
        <w:rPr>
          <w:sz w:val="25"/>
          <w:szCs w:val="25"/>
        </w:rPr>
        <w:t>1. Определение зависимой и независимой переменных, вариантов их проявления.</w:t>
      </w:r>
    </w:p>
    <w:p w:rsidR="00C36E7D" w:rsidRDefault="001B22C7" w:rsidP="00C36E7D">
      <w:pPr>
        <w:spacing w:after="0"/>
        <w:rPr>
          <w:sz w:val="25"/>
          <w:szCs w:val="25"/>
        </w:rPr>
      </w:pPr>
      <w:r>
        <w:rPr>
          <w:sz w:val="25"/>
          <w:szCs w:val="25"/>
        </w:rPr>
        <w:t xml:space="preserve">2. Формулирование экспериментальной гипотезы. </w:t>
      </w:r>
    </w:p>
    <w:p w:rsidR="00C36E7D" w:rsidRDefault="001B22C7" w:rsidP="00C36E7D">
      <w:pPr>
        <w:spacing w:after="0"/>
        <w:rPr>
          <w:sz w:val="25"/>
          <w:szCs w:val="25"/>
        </w:rPr>
      </w:pPr>
      <w:r>
        <w:rPr>
          <w:sz w:val="25"/>
          <w:szCs w:val="25"/>
        </w:rPr>
        <w:t>3. Определение стратегии эксперимента (констатирующая, формирующая, сопоставления) и объяснение выбора.</w:t>
      </w:r>
    </w:p>
    <w:p w:rsidR="00C36E7D" w:rsidRDefault="001B22C7" w:rsidP="00C36E7D">
      <w:pPr>
        <w:spacing w:after="0"/>
        <w:rPr>
          <w:sz w:val="25"/>
          <w:szCs w:val="25"/>
        </w:rPr>
      </w:pPr>
      <w:r>
        <w:rPr>
          <w:sz w:val="25"/>
          <w:szCs w:val="25"/>
        </w:rPr>
        <w:t>4. Определение плана эксперимента по способу представления НП (</w:t>
      </w:r>
      <w:proofErr w:type="gramStart"/>
      <w:r>
        <w:rPr>
          <w:sz w:val="25"/>
          <w:szCs w:val="25"/>
        </w:rPr>
        <w:t>качественной</w:t>
      </w:r>
      <w:proofErr w:type="gramEnd"/>
      <w:r>
        <w:rPr>
          <w:sz w:val="25"/>
          <w:szCs w:val="25"/>
        </w:rPr>
        <w:t>, количественной) и объяснение выбора.</w:t>
      </w:r>
    </w:p>
    <w:p w:rsidR="00C36E7D" w:rsidRDefault="001B22C7" w:rsidP="00C36E7D">
      <w:pPr>
        <w:spacing w:after="0"/>
        <w:rPr>
          <w:sz w:val="25"/>
          <w:szCs w:val="25"/>
        </w:rPr>
      </w:pPr>
      <w:r>
        <w:rPr>
          <w:sz w:val="25"/>
          <w:szCs w:val="25"/>
        </w:rPr>
        <w:t>5. Определение плана эксперимента по количеству групп (межгрупп</w:t>
      </w:r>
      <w:bookmarkStart w:id="0" w:name="_GoBack"/>
      <w:bookmarkEnd w:id="0"/>
      <w:r>
        <w:rPr>
          <w:sz w:val="25"/>
          <w:szCs w:val="25"/>
        </w:rPr>
        <w:t xml:space="preserve">овой, внутригрупповой) и объяснение выбора. </w:t>
      </w:r>
    </w:p>
    <w:p w:rsidR="00C36E7D" w:rsidRDefault="001B22C7" w:rsidP="00C36E7D">
      <w:pPr>
        <w:spacing w:after="0"/>
        <w:rPr>
          <w:sz w:val="25"/>
          <w:szCs w:val="25"/>
        </w:rPr>
      </w:pPr>
      <w:r>
        <w:rPr>
          <w:sz w:val="25"/>
          <w:szCs w:val="25"/>
        </w:rPr>
        <w:t xml:space="preserve">6. Определение плана эксперимента по особенностям контроля </w:t>
      </w:r>
      <w:proofErr w:type="spellStart"/>
      <w:r>
        <w:rPr>
          <w:sz w:val="25"/>
          <w:szCs w:val="25"/>
        </w:rPr>
        <w:t>валидности</w:t>
      </w:r>
      <w:proofErr w:type="spellEnd"/>
      <w:r>
        <w:rPr>
          <w:sz w:val="25"/>
          <w:szCs w:val="25"/>
        </w:rPr>
        <w:t xml:space="preserve"> (</w:t>
      </w:r>
      <w:proofErr w:type="gramStart"/>
      <w:r>
        <w:rPr>
          <w:sz w:val="25"/>
          <w:szCs w:val="25"/>
        </w:rPr>
        <w:t>истинный</w:t>
      </w:r>
      <w:proofErr w:type="gramEnd"/>
      <w:r>
        <w:rPr>
          <w:sz w:val="25"/>
          <w:szCs w:val="25"/>
        </w:rPr>
        <w:t xml:space="preserve">, </w:t>
      </w:r>
      <w:proofErr w:type="spellStart"/>
      <w:r>
        <w:rPr>
          <w:sz w:val="25"/>
          <w:szCs w:val="25"/>
        </w:rPr>
        <w:t>квазиэкспериментальный</w:t>
      </w:r>
      <w:proofErr w:type="spellEnd"/>
      <w:r>
        <w:rPr>
          <w:sz w:val="25"/>
          <w:szCs w:val="25"/>
        </w:rPr>
        <w:t xml:space="preserve">, </w:t>
      </w:r>
      <w:proofErr w:type="spellStart"/>
      <w:r>
        <w:rPr>
          <w:sz w:val="25"/>
          <w:szCs w:val="25"/>
        </w:rPr>
        <w:t>доэкспериментальный</w:t>
      </w:r>
      <w:proofErr w:type="spellEnd"/>
      <w:r>
        <w:rPr>
          <w:sz w:val="25"/>
          <w:szCs w:val="25"/>
        </w:rPr>
        <w:t>), схематическое представление плана, объяснение выбора.</w:t>
      </w:r>
    </w:p>
    <w:p w:rsidR="00C36E7D" w:rsidRDefault="001B22C7" w:rsidP="00C36E7D">
      <w:pPr>
        <w:spacing w:after="0"/>
        <w:rPr>
          <w:sz w:val="25"/>
          <w:szCs w:val="25"/>
        </w:rPr>
      </w:pPr>
      <w:r>
        <w:rPr>
          <w:sz w:val="25"/>
          <w:szCs w:val="25"/>
        </w:rPr>
        <w:t xml:space="preserve">7. Определение плана эксперимента по количеству независимых переменных (с одной независимой переменной, </w:t>
      </w:r>
      <w:proofErr w:type="gramStart"/>
      <w:r>
        <w:rPr>
          <w:sz w:val="25"/>
          <w:szCs w:val="25"/>
        </w:rPr>
        <w:t>факторный</w:t>
      </w:r>
      <w:proofErr w:type="gramEnd"/>
      <w:r>
        <w:rPr>
          <w:sz w:val="25"/>
          <w:szCs w:val="25"/>
        </w:rPr>
        <w:t xml:space="preserve">), для факторного плана – схематическое представление данных, объяснение выбора. </w:t>
      </w:r>
    </w:p>
    <w:p w:rsidR="00C36E7D" w:rsidRDefault="001B22C7" w:rsidP="00C36E7D">
      <w:pPr>
        <w:spacing w:after="0"/>
        <w:rPr>
          <w:sz w:val="25"/>
          <w:szCs w:val="25"/>
        </w:rPr>
      </w:pPr>
      <w:r>
        <w:rPr>
          <w:sz w:val="25"/>
          <w:szCs w:val="25"/>
        </w:rPr>
        <w:t>8. Определение основных методов измерения экспериментального эффекта.</w:t>
      </w:r>
    </w:p>
    <w:p w:rsidR="00451079" w:rsidRDefault="001B22C7" w:rsidP="00C36E7D">
      <w:pPr>
        <w:spacing w:after="0"/>
        <w:rPr>
          <w:sz w:val="25"/>
          <w:szCs w:val="25"/>
        </w:rPr>
      </w:pPr>
      <w:r>
        <w:rPr>
          <w:sz w:val="25"/>
          <w:szCs w:val="25"/>
        </w:rPr>
        <w:t>9. Описание основных способов контроля, которые используются в экспериментах.</w:t>
      </w:r>
    </w:p>
    <w:p w:rsidR="00C36E7D" w:rsidRDefault="00C36E7D" w:rsidP="00C36E7D">
      <w:pPr>
        <w:spacing w:after="0"/>
        <w:jc w:val="both"/>
        <w:rPr>
          <w:sz w:val="25"/>
          <w:szCs w:val="25"/>
        </w:rPr>
      </w:pPr>
    </w:p>
    <w:p w:rsidR="00C36E7D" w:rsidRPr="00B01D8C" w:rsidRDefault="00C36E7D" w:rsidP="00B01D8C">
      <w:pPr>
        <w:spacing w:after="0" w:line="240" w:lineRule="auto"/>
        <w:jc w:val="both"/>
        <w:rPr>
          <w:b/>
          <w:sz w:val="23"/>
          <w:szCs w:val="23"/>
        </w:rPr>
      </w:pPr>
      <w:r w:rsidRPr="00B01D8C">
        <w:rPr>
          <w:b/>
          <w:sz w:val="23"/>
          <w:szCs w:val="23"/>
        </w:rPr>
        <w:t>Восприятие движения и чувство равновесия</w:t>
      </w:r>
    </w:p>
    <w:p w:rsidR="00C36E7D" w:rsidRPr="00B01D8C" w:rsidRDefault="00C36E7D" w:rsidP="00B01D8C">
      <w:pPr>
        <w:spacing w:after="0" w:line="240" w:lineRule="auto"/>
        <w:jc w:val="both"/>
        <w:rPr>
          <w:sz w:val="23"/>
          <w:szCs w:val="23"/>
        </w:rPr>
      </w:pPr>
      <w:r w:rsidRPr="00B01D8C">
        <w:rPr>
          <w:i/>
          <w:sz w:val="23"/>
          <w:szCs w:val="23"/>
        </w:rPr>
        <w:t xml:space="preserve"> </w:t>
      </w:r>
      <w:r w:rsidRPr="00B01D8C">
        <w:rPr>
          <w:i/>
          <w:sz w:val="23"/>
          <w:szCs w:val="23"/>
        </w:rPr>
        <w:t>по: Гудвин Дж. Исследование в психологии: методы и планирование. – СПб</w:t>
      </w:r>
      <w:proofErr w:type="gramStart"/>
      <w:r w:rsidRPr="00B01D8C">
        <w:rPr>
          <w:i/>
          <w:sz w:val="23"/>
          <w:szCs w:val="23"/>
        </w:rPr>
        <w:t xml:space="preserve">.: </w:t>
      </w:r>
      <w:proofErr w:type="gramEnd"/>
      <w:r w:rsidRPr="00B01D8C">
        <w:rPr>
          <w:i/>
          <w:sz w:val="23"/>
          <w:szCs w:val="23"/>
        </w:rPr>
        <w:t>Питер, 2004. – 558 с.</w:t>
      </w:r>
    </w:p>
    <w:p w:rsidR="00C36E7D" w:rsidRPr="00B01D8C" w:rsidRDefault="00C36E7D" w:rsidP="00B01D8C">
      <w:pPr>
        <w:spacing w:after="0" w:line="240" w:lineRule="auto"/>
        <w:jc w:val="both"/>
        <w:rPr>
          <w:sz w:val="23"/>
          <w:szCs w:val="23"/>
        </w:rPr>
      </w:pPr>
      <w:r w:rsidRPr="00B01D8C">
        <w:rPr>
          <w:sz w:val="23"/>
          <w:szCs w:val="23"/>
        </w:rPr>
        <w:t xml:space="preserve">Д. Ли и Э. Аронсон исследовали особенности ощущения движения и чувства равновесия у детей возрастом 14–16 месяцев. В эксперименте приняли участие семь малышей, с тремя из </w:t>
      </w:r>
      <w:proofErr w:type="gramStart"/>
      <w:r w:rsidRPr="00B01D8C">
        <w:rPr>
          <w:sz w:val="23"/>
          <w:szCs w:val="23"/>
        </w:rPr>
        <w:t>кото-</w:t>
      </w:r>
      <w:proofErr w:type="spellStart"/>
      <w:r w:rsidRPr="00B01D8C">
        <w:rPr>
          <w:sz w:val="23"/>
          <w:szCs w:val="23"/>
        </w:rPr>
        <w:t>рых</w:t>
      </w:r>
      <w:proofErr w:type="spellEnd"/>
      <w:proofErr w:type="gramEnd"/>
      <w:r w:rsidRPr="00B01D8C">
        <w:rPr>
          <w:sz w:val="23"/>
          <w:szCs w:val="23"/>
        </w:rPr>
        <w:t xml:space="preserve"> эксперимент был прекращен по причине сильного стресса. Дети поочередно помещались в специальный аппарат – комнату с двигающимся потолком и стенами. Исследователи предполагали, что движение комнаты вперед (на ребенка) или назад (от ребенка) вызовет «оптический эффект движения» и ребенок будет воспринимать пространство как в ситуации, когда он двигает головой (двигается) вперед или назад. В результате, если комната будет двигаться на ребенка или от него, он наклонится или упадет вперед или назад соответственно.</w:t>
      </w:r>
      <w:r w:rsidRPr="00B01D8C">
        <w:rPr>
          <w:sz w:val="23"/>
          <w:szCs w:val="23"/>
        </w:rPr>
        <w:t xml:space="preserve"> </w:t>
      </w:r>
      <w:r w:rsidRPr="00B01D8C">
        <w:rPr>
          <w:sz w:val="23"/>
          <w:szCs w:val="23"/>
        </w:rPr>
        <w:t>Каждый ребенок принимал участие в серии из двадцати влияний (изменений пространства). Каждое последующее влияние является противоположным предыдущему: назад/вперед. Для одних детей серия начиналась из движения комнаты вперед, для других – назад.</w:t>
      </w:r>
      <w:r w:rsidRPr="00B01D8C">
        <w:rPr>
          <w:sz w:val="23"/>
          <w:szCs w:val="23"/>
        </w:rPr>
        <w:t xml:space="preserve"> </w:t>
      </w:r>
      <w:r w:rsidRPr="00B01D8C">
        <w:rPr>
          <w:sz w:val="23"/>
          <w:szCs w:val="23"/>
        </w:rPr>
        <w:t>Потеря равновесия детьми в прогнозируемом направлении регистрировалась в 82% случаев. Было выделено три варианта потери равновесия: качание (26% попыток); шатание (23% попыток) и падение (33% попыток).</w:t>
      </w:r>
    </w:p>
    <w:p w:rsidR="00C36E7D" w:rsidRPr="00B01D8C" w:rsidRDefault="00C36E7D" w:rsidP="00B01D8C">
      <w:pPr>
        <w:spacing w:after="0" w:line="240" w:lineRule="auto"/>
        <w:jc w:val="both"/>
        <w:rPr>
          <w:sz w:val="23"/>
          <w:szCs w:val="23"/>
        </w:rPr>
      </w:pPr>
    </w:p>
    <w:p w:rsidR="00C36E7D" w:rsidRPr="00B01D8C" w:rsidRDefault="00C36E7D" w:rsidP="00B01D8C">
      <w:pPr>
        <w:spacing w:after="0" w:line="240" w:lineRule="auto"/>
        <w:jc w:val="both"/>
        <w:rPr>
          <w:sz w:val="23"/>
          <w:szCs w:val="23"/>
        </w:rPr>
      </w:pPr>
    </w:p>
    <w:p w:rsidR="00C36E7D" w:rsidRPr="00B01D8C" w:rsidRDefault="00C36E7D" w:rsidP="00B01D8C">
      <w:pPr>
        <w:spacing w:after="0" w:line="240" w:lineRule="auto"/>
        <w:jc w:val="both"/>
        <w:rPr>
          <w:b/>
          <w:sz w:val="23"/>
          <w:szCs w:val="23"/>
        </w:rPr>
      </w:pPr>
      <w:r w:rsidRPr="00B01D8C">
        <w:rPr>
          <w:b/>
          <w:sz w:val="23"/>
          <w:szCs w:val="23"/>
        </w:rPr>
        <w:t>Выбор психотерапевта</w:t>
      </w:r>
    </w:p>
    <w:p w:rsidR="00C36E7D" w:rsidRPr="00B01D8C" w:rsidRDefault="00C36E7D" w:rsidP="00B01D8C">
      <w:pPr>
        <w:spacing w:after="0" w:line="240" w:lineRule="auto"/>
        <w:jc w:val="both"/>
        <w:rPr>
          <w:i/>
          <w:sz w:val="23"/>
          <w:szCs w:val="23"/>
        </w:rPr>
      </w:pPr>
      <w:r w:rsidRPr="00B01D8C">
        <w:rPr>
          <w:i/>
          <w:sz w:val="23"/>
          <w:szCs w:val="23"/>
        </w:rPr>
        <w:t xml:space="preserve">по: </w:t>
      </w:r>
      <w:proofErr w:type="spellStart"/>
      <w:r w:rsidRPr="00B01D8C">
        <w:rPr>
          <w:i/>
          <w:sz w:val="23"/>
          <w:szCs w:val="23"/>
        </w:rPr>
        <w:t>СолсоР.Л</w:t>
      </w:r>
      <w:proofErr w:type="spellEnd"/>
      <w:r w:rsidRPr="00B01D8C">
        <w:rPr>
          <w:i/>
          <w:sz w:val="23"/>
          <w:szCs w:val="23"/>
        </w:rPr>
        <w:t xml:space="preserve">., </w:t>
      </w:r>
      <w:proofErr w:type="spellStart"/>
      <w:r w:rsidRPr="00B01D8C">
        <w:rPr>
          <w:i/>
          <w:sz w:val="23"/>
          <w:szCs w:val="23"/>
        </w:rPr>
        <w:t>ДжонсонХ.Х</w:t>
      </w:r>
      <w:proofErr w:type="spellEnd"/>
      <w:r w:rsidRPr="00B01D8C">
        <w:rPr>
          <w:i/>
          <w:sz w:val="23"/>
          <w:szCs w:val="23"/>
        </w:rPr>
        <w:t xml:space="preserve">., </w:t>
      </w:r>
      <w:proofErr w:type="spellStart"/>
      <w:r w:rsidRPr="00B01D8C">
        <w:rPr>
          <w:i/>
          <w:sz w:val="23"/>
          <w:szCs w:val="23"/>
        </w:rPr>
        <w:t>БилМ.К</w:t>
      </w:r>
      <w:proofErr w:type="spellEnd"/>
      <w:r w:rsidRPr="00B01D8C">
        <w:rPr>
          <w:i/>
          <w:sz w:val="23"/>
          <w:szCs w:val="23"/>
        </w:rPr>
        <w:t xml:space="preserve">. Экспериментальная психология: практический курс. </w:t>
      </w:r>
      <w:proofErr w:type="gramStart"/>
      <w:r w:rsidRPr="00B01D8C">
        <w:rPr>
          <w:i/>
          <w:sz w:val="23"/>
          <w:szCs w:val="23"/>
        </w:rPr>
        <w:t>–С</w:t>
      </w:r>
      <w:proofErr w:type="gramEnd"/>
      <w:r w:rsidRPr="00B01D8C">
        <w:rPr>
          <w:i/>
          <w:sz w:val="23"/>
          <w:szCs w:val="23"/>
        </w:rPr>
        <w:t xml:space="preserve">Пб.: </w:t>
      </w:r>
      <w:proofErr w:type="spellStart"/>
      <w:r w:rsidRPr="00B01D8C">
        <w:rPr>
          <w:i/>
          <w:sz w:val="23"/>
          <w:szCs w:val="23"/>
        </w:rPr>
        <w:t>Прайм-Еврознак</w:t>
      </w:r>
      <w:proofErr w:type="spellEnd"/>
      <w:r w:rsidRPr="00B01D8C">
        <w:rPr>
          <w:i/>
          <w:sz w:val="23"/>
          <w:szCs w:val="23"/>
        </w:rPr>
        <w:t>, 2001. –528 с.</w:t>
      </w:r>
    </w:p>
    <w:p w:rsidR="00C36E7D" w:rsidRPr="00B01D8C" w:rsidRDefault="00C36E7D" w:rsidP="00B01D8C">
      <w:pPr>
        <w:spacing w:after="0" w:line="240" w:lineRule="auto"/>
        <w:jc w:val="both"/>
        <w:rPr>
          <w:sz w:val="23"/>
          <w:szCs w:val="23"/>
        </w:rPr>
      </w:pPr>
      <w:r w:rsidRPr="00B01D8C">
        <w:rPr>
          <w:sz w:val="23"/>
          <w:szCs w:val="23"/>
        </w:rPr>
        <w:t xml:space="preserve">В своих исследованиях Дж. Поль старался снизить уровень тревожности студентов, которые ощущали страх перед публичными выступлениями. 72 студентам, которые жаловались на страх перед аудиторией, предложили выступить с небольшим докладом перед незнакомыми людьми. Уровень тревожности измерялся по следующим признакам: суетливость, дрожание голоса, покраснение кожи лица, частота </w:t>
      </w:r>
      <w:r w:rsidRPr="00B01D8C">
        <w:rPr>
          <w:sz w:val="23"/>
          <w:szCs w:val="23"/>
        </w:rPr>
        <w:lastRenderedPageBreak/>
        <w:t>пульса, потливость ладоней и т. п. Также участники эксперимента заполняли опросник-самоотчет</w:t>
      </w:r>
      <w:proofErr w:type="gramStart"/>
      <w:r w:rsidRPr="00B01D8C">
        <w:rPr>
          <w:sz w:val="23"/>
          <w:szCs w:val="23"/>
        </w:rPr>
        <w:t xml:space="preserve"> </w:t>
      </w:r>
      <w:r w:rsidRPr="00B01D8C">
        <w:rPr>
          <w:sz w:val="23"/>
          <w:szCs w:val="23"/>
        </w:rPr>
        <w:t>.</w:t>
      </w:r>
      <w:proofErr w:type="gramEnd"/>
      <w:r w:rsidRPr="00B01D8C">
        <w:rPr>
          <w:sz w:val="23"/>
          <w:szCs w:val="23"/>
        </w:rPr>
        <w:t xml:space="preserve">После выступления студентов случайным образом поделили на три группы. Со студентами первой группы (А) проводили систематическую десенсибилизацию (метод поведенческой психотерапии); студенты второй группы (Б) проходили терапию </w:t>
      </w:r>
      <w:proofErr w:type="spellStart"/>
      <w:r w:rsidRPr="00B01D8C">
        <w:rPr>
          <w:sz w:val="23"/>
          <w:szCs w:val="23"/>
        </w:rPr>
        <w:t>инсайта</w:t>
      </w:r>
      <w:proofErr w:type="spellEnd"/>
      <w:r w:rsidRPr="00B01D8C">
        <w:rPr>
          <w:sz w:val="23"/>
          <w:szCs w:val="23"/>
        </w:rPr>
        <w:t xml:space="preserve"> (психоаналитическая техника); в третьей группе (К) никаких терапевтических влияний не осуществлялось.</w:t>
      </w:r>
      <w:r w:rsidRPr="00B01D8C">
        <w:rPr>
          <w:sz w:val="23"/>
          <w:szCs w:val="23"/>
        </w:rPr>
        <w:t xml:space="preserve"> </w:t>
      </w:r>
      <w:r w:rsidRPr="00B01D8C">
        <w:rPr>
          <w:sz w:val="23"/>
          <w:szCs w:val="23"/>
        </w:rPr>
        <w:t>Опытные специалисты осуществляли терапию с участниками групп</w:t>
      </w:r>
      <w:proofErr w:type="gramStart"/>
      <w:r w:rsidRPr="00B01D8C">
        <w:rPr>
          <w:sz w:val="23"/>
          <w:szCs w:val="23"/>
        </w:rPr>
        <w:t xml:space="preserve"> А</w:t>
      </w:r>
      <w:proofErr w:type="gramEnd"/>
      <w:r w:rsidRPr="00B01D8C">
        <w:rPr>
          <w:sz w:val="23"/>
          <w:szCs w:val="23"/>
        </w:rPr>
        <w:t xml:space="preserve"> и Б на протяжении 5 сеансов. После чего все участники снова должны были выступить перед незнакомой аудиторией, где их тревожность измерялась по схеме, идентичной предыдущим измерениям.</w:t>
      </w:r>
      <w:r w:rsidRPr="00B01D8C">
        <w:rPr>
          <w:sz w:val="23"/>
          <w:szCs w:val="23"/>
        </w:rPr>
        <w:t xml:space="preserve"> </w:t>
      </w:r>
      <w:r w:rsidRPr="00B01D8C">
        <w:rPr>
          <w:sz w:val="23"/>
          <w:szCs w:val="23"/>
        </w:rPr>
        <w:t xml:space="preserve">Результаты проведенного исследования свидетельствовали о большей эффективности метода систематической десенсибилизации сравнительно с терапией </w:t>
      </w:r>
      <w:proofErr w:type="spellStart"/>
      <w:r w:rsidRPr="00B01D8C">
        <w:rPr>
          <w:sz w:val="23"/>
          <w:szCs w:val="23"/>
        </w:rPr>
        <w:t>инсайта</w:t>
      </w:r>
      <w:proofErr w:type="spellEnd"/>
      <w:r w:rsidRPr="00B01D8C">
        <w:rPr>
          <w:sz w:val="23"/>
          <w:szCs w:val="23"/>
        </w:rPr>
        <w:t>. Что касается контрольной группы, то ее участники вообще не продемонстрировали изменений. Оказалось, что метод систематической десенсибилизации приводит не только к быстрому, но и к стойкому эффекту: 85% участников группы</w:t>
      </w:r>
      <w:proofErr w:type="gramStart"/>
      <w:r w:rsidRPr="00B01D8C">
        <w:rPr>
          <w:sz w:val="23"/>
          <w:szCs w:val="23"/>
        </w:rPr>
        <w:t xml:space="preserve"> А</w:t>
      </w:r>
      <w:proofErr w:type="gramEnd"/>
      <w:r w:rsidRPr="00B01D8C">
        <w:rPr>
          <w:sz w:val="23"/>
          <w:szCs w:val="23"/>
        </w:rPr>
        <w:t xml:space="preserve"> показали отсутствие страха перед публичны-ми выступлениями через два года после эксперимента по сравнению с 50% участников группы Б</w:t>
      </w:r>
      <w:r w:rsidRPr="00B01D8C">
        <w:rPr>
          <w:sz w:val="23"/>
          <w:szCs w:val="23"/>
        </w:rPr>
        <w:t>.</w:t>
      </w:r>
    </w:p>
    <w:p w:rsidR="00C36E7D" w:rsidRPr="00B01D8C" w:rsidRDefault="00C36E7D" w:rsidP="00B01D8C">
      <w:pPr>
        <w:spacing w:after="0" w:line="240" w:lineRule="auto"/>
        <w:jc w:val="both"/>
        <w:rPr>
          <w:sz w:val="23"/>
          <w:szCs w:val="23"/>
        </w:rPr>
      </w:pPr>
    </w:p>
    <w:p w:rsidR="00C36E7D" w:rsidRPr="00B01D8C" w:rsidRDefault="00C36E7D" w:rsidP="00B01D8C">
      <w:pPr>
        <w:spacing w:after="0" w:line="240" w:lineRule="auto"/>
        <w:jc w:val="both"/>
        <w:rPr>
          <w:b/>
          <w:sz w:val="23"/>
          <w:szCs w:val="23"/>
        </w:rPr>
      </w:pPr>
      <w:r w:rsidRPr="00B01D8C">
        <w:rPr>
          <w:b/>
          <w:sz w:val="23"/>
          <w:szCs w:val="23"/>
        </w:rPr>
        <w:t>Исследование мании накопительства</w:t>
      </w:r>
    </w:p>
    <w:p w:rsidR="00C36E7D" w:rsidRPr="00B01D8C" w:rsidRDefault="00C36E7D" w:rsidP="00B01D8C">
      <w:pPr>
        <w:spacing w:after="0" w:line="240" w:lineRule="auto"/>
        <w:jc w:val="both"/>
        <w:rPr>
          <w:i/>
          <w:sz w:val="23"/>
          <w:szCs w:val="23"/>
        </w:rPr>
      </w:pPr>
      <w:r w:rsidRPr="00B01D8C">
        <w:rPr>
          <w:i/>
          <w:sz w:val="23"/>
          <w:szCs w:val="23"/>
        </w:rPr>
        <w:t xml:space="preserve">по: </w:t>
      </w:r>
      <w:proofErr w:type="spellStart"/>
      <w:r w:rsidRPr="00B01D8C">
        <w:rPr>
          <w:i/>
          <w:sz w:val="23"/>
          <w:szCs w:val="23"/>
        </w:rPr>
        <w:t>СолсоР.Л</w:t>
      </w:r>
      <w:proofErr w:type="spellEnd"/>
      <w:r w:rsidRPr="00B01D8C">
        <w:rPr>
          <w:i/>
          <w:sz w:val="23"/>
          <w:szCs w:val="23"/>
        </w:rPr>
        <w:t xml:space="preserve">., </w:t>
      </w:r>
      <w:proofErr w:type="spellStart"/>
      <w:r w:rsidRPr="00B01D8C">
        <w:rPr>
          <w:i/>
          <w:sz w:val="23"/>
          <w:szCs w:val="23"/>
        </w:rPr>
        <w:t>ДжонсонХ.Х</w:t>
      </w:r>
      <w:proofErr w:type="spellEnd"/>
      <w:r w:rsidRPr="00B01D8C">
        <w:rPr>
          <w:i/>
          <w:sz w:val="23"/>
          <w:szCs w:val="23"/>
        </w:rPr>
        <w:t xml:space="preserve">., </w:t>
      </w:r>
      <w:proofErr w:type="spellStart"/>
      <w:r w:rsidRPr="00B01D8C">
        <w:rPr>
          <w:i/>
          <w:sz w:val="23"/>
          <w:szCs w:val="23"/>
        </w:rPr>
        <w:t>БилМ.К</w:t>
      </w:r>
      <w:proofErr w:type="spellEnd"/>
      <w:r w:rsidRPr="00B01D8C">
        <w:rPr>
          <w:i/>
          <w:sz w:val="23"/>
          <w:szCs w:val="23"/>
        </w:rPr>
        <w:t>. Экспериментальная психология: практический курс. – СПб</w:t>
      </w:r>
      <w:proofErr w:type="gramStart"/>
      <w:r w:rsidRPr="00B01D8C">
        <w:rPr>
          <w:i/>
          <w:sz w:val="23"/>
          <w:szCs w:val="23"/>
        </w:rPr>
        <w:t xml:space="preserve">.: </w:t>
      </w:r>
      <w:proofErr w:type="spellStart"/>
      <w:proofErr w:type="gramEnd"/>
      <w:r w:rsidRPr="00B01D8C">
        <w:rPr>
          <w:i/>
          <w:sz w:val="23"/>
          <w:szCs w:val="23"/>
        </w:rPr>
        <w:t>Прайм-Еврознак</w:t>
      </w:r>
      <w:proofErr w:type="spellEnd"/>
      <w:r w:rsidRPr="00B01D8C">
        <w:rPr>
          <w:i/>
          <w:sz w:val="23"/>
          <w:szCs w:val="23"/>
        </w:rPr>
        <w:t>, 2001. –528 с.</w:t>
      </w:r>
    </w:p>
    <w:p w:rsidR="00C36E7D" w:rsidRPr="00B01D8C" w:rsidRDefault="00C36E7D" w:rsidP="00B01D8C">
      <w:pPr>
        <w:spacing w:after="0" w:line="240" w:lineRule="auto"/>
        <w:jc w:val="both"/>
        <w:rPr>
          <w:i/>
          <w:sz w:val="23"/>
          <w:szCs w:val="23"/>
        </w:rPr>
      </w:pPr>
    </w:p>
    <w:p w:rsidR="00C36E7D" w:rsidRPr="00B01D8C" w:rsidRDefault="00C36E7D" w:rsidP="00B01D8C">
      <w:pPr>
        <w:spacing w:after="0" w:line="240" w:lineRule="auto"/>
        <w:jc w:val="both"/>
        <w:rPr>
          <w:sz w:val="23"/>
          <w:szCs w:val="23"/>
        </w:rPr>
      </w:pPr>
      <w:r w:rsidRPr="00B01D8C">
        <w:rPr>
          <w:sz w:val="23"/>
          <w:szCs w:val="23"/>
        </w:rPr>
        <w:t xml:space="preserve">В эксперименте </w:t>
      </w:r>
      <w:proofErr w:type="spellStart"/>
      <w:r w:rsidRPr="00B01D8C">
        <w:rPr>
          <w:sz w:val="23"/>
          <w:szCs w:val="23"/>
        </w:rPr>
        <w:t>Т.Эйллона</w:t>
      </w:r>
      <w:proofErr w:type="spellEnd"/>
      <w:r w:rsidRPr="00B01D8C">
        <w:rPr>
          <w:sz w:val="23"/>
          <w:szCs w:val="23"/>
        </w:rPr>
        <w:t xml:space="preserve"> исследовался случай одной мании. Исследуемая – 47-летняя пациентка психиатрической клиники страдала манией накопительства, она собирала по всей клинике полотенца и сносила их в собственную комнату. Несмотря на то</w:t>
      </w:r>
      <w:r w:rsidRPr="00B01D8C">
        <w:rPr>
          <w:sz w:val="23"/>
          <w:szCs w:val="23"/>
        </w:rPr>
        <w:t>,</w:t>
      </w:r>
      <w:r w:rsidRPr="00B01D8C">
        <w:rPr>
          <w:sz w:val="23"/>
          <w:szCs w:val="23"/>
        </w:rPr>
        <w:t xml:space="preserve"> что медицинские сестры постоянно выносили полотенца из ее комнаты, каждый день их насчитывалось около двадцати.</w:t>
      </w:r>
      <w:r w:rsidRPr="00B01D8C">
        <w:rPr>
          <w:sz w:val="23"/>
          <w:szCs w:val="23"/>
        </w:rPr>
        <w:t xml:space="preserve"> </w:t>
      </w:r>
      <w:r w:rsidRPr="00B01D8C">
        <w:rPr>
          <w:sz w:val="23"/>
          <w:szCs w:val="23"/>
        </w:rPr>
        <w:t xml:space="preserve">После 7-недельного наблюдения за поведением исследуемой экспериментатор отдал распоряжение не забирать полотенца из ее комнаты, а наоборот, доносить новые и класть на перила кровати. Такая ситуация продолжалась пять недель, пока в комнате пациентки не собралось 625полотенец. </w:t>
      </w:r>
      <w:proofErr w:type="gramStart"/>
      <w:r w:rsidRPr="00B01D8C">
        <w:rPr>
          <w:sz w:val="23"/>
          <w:szCs w:val="23"/>
        </w:rPr>
        <w:t>После этого исследуемая стала избавляться от них, пока не остались нужные.</w:t>
      </w:r>
      <w:proofErr w:type="gramEnd"/>
      <w:r w:rsidRPr="00B01D8C">
        <w:rPr>
          <w:sz w:val="23"/>
          <w:szCs w:val="23"/>
        </w:rPr>
        <w:t xml:space="preserve"> </w:t>
      </w:r>
      <w:r w:rsidRPr="00B01D8C">
        <w:rPr>
          <w:sz w:val="23"/>
          <w:szCs w:val="23"/>
        </w:rPr>
        <w:t>Наблюдения за поведением исследуемой на протяжении нескольких лет показали, что она больше не возвращалась к привычке собирать и прятать полотенца, к тому же на смену маниакальному поведению не пришли никакие другие «патологические» проявления.</w:t>
      </w:r>
    </w:p>
    <w:p w:rsidR="00B01D8C" w:rsidRPr="00B01D8C" w:rsidRDefault="00B01D8C" w:rsidP="00B01D8C">
      <w:pPr>
        <w:spacing w:after="0" w:line="240" w:lineRule="auto"/>
        <w:jc w:val="both"/>
        <w:rPr>
          <w:sz w:val="23"/>
          <w:szCs w:val="23"/>
        </w:rPr>
      </w:pPr>
    </w:p>
    <w:p w:rsidR="00B01D8C" w:rsidRPr="00B01D8C" w:rsidRDefault="00B01D8C" w:rsidP="00B01D8C">
      <w:pPr>
        <w:spacing w:after="0" w:line="240" w:lineRule="auto"/>
        <w:jc w:val="both"/>
        <w:rPr>
          <w:b/>
          <w:sz w:val="23"/>
          <w:szCs w:val="23"/>
        </w:rPr>
      </w:pPr>
      <w:r w:rsidRPr="00B01D8C">
        <w:rPr>
          <w:b/>
          <w:sz w:val="23"/>
          <w:szCs w:val="23"/>
        </w:rPr>
        <w:t>Дегустация колы</w:t>
      </w:r>
    </w:p>
    <w:p w:rsidR="00B01D8C" w:rsidRPr="00B01D8C" w:rsidRDefault="00B01D8C" w:rsidP="00B01D8C">
      <w:pPr>
        <w:spacing w:after="0" w:line="240" w:lineRule="auto"/>
        <w:jc w:val="both"/>
        <w:rPr>
          <w:i/>
          <w:sz w:val="23"/>
          <w:szCs w:val="23"/>
        </w:rPr>
      </w:pPr>
      <w:r w:rsidRPr="00B01D8C">
        <w:rPr>
          <w:i/>
          <w:sz w:val="23"/>
          <w:szCs w:val="23"/>
        </w:rPr>
        <w:t xml:space="preserve">по: </w:t>
      </w:r>
      <w:proofErr w:type="spellStart"/>
      <w:r w:rsidRPr="00B01D8C">
        <w:rPr>
          <w:i/>
          <w:sz w:val="23"/>
          <w:szCs w:val="23"/>
        </w:rPr>
        <w:t>Солсо</w:t>
      </w:r>
      <w:proofErr w:type="spellEnd"/>
      <w:r w:rsidRPr="00B01D8C">
        <w:rPr>
          <w:i/>
          <w:sz w:val="23"/>
          <w:szCs w:val="23"/>
        </w:rPr>
        <w:t xml:space="preserve"> Р.Л., Джонсон Х.Х., Бил М.К. Экспериментальная психология: практический курс. – СПб</w:t>
      </w:r>
      <w:proofErr w:type="gramStart"/>
      <w:r w:rsidRPr="00B01D8C">
        <w:rPr>
          <w:i/>
          <w:sz w:val="23"/>
          <w:szCs w:val="23"/>
        </w:rPr>
        <w:t xml:space="preserve">.: </w:t>
      </w:r>
      <w:proofErr w:type="spellStart"/>
      <w:proofErr w:type="gramEnd"/>
      <w:r w:rsidRPr="00B01D8C">
        <w:rPr>
          <w:i/>
          <w:sz w:val="23"/>
          <w:szCs w:val="23"/>
        </w:rPr>
        <w:t>Прайм-Еврознак</w:t>
      </w:r>
      <w:proofErr w:type="spellEnd"/>
      <w:r w:rsidRPr="00B01D8C">
        <w:rPr>
          <w:i/>
          <w:sz w:val="23"/>
          <w:szCs w:val="23"/>
        </w:rPr>
        <w:t>, 2001. – 528 с.</w:t>
      </w:r>
    </w:p>
    <w:p w:rsidR="00B01D8C" w:rsidRPr="00B01D8C" w:rsidRDefault="00B01D8C" w:rsidP="00B01D8C">
      <w:pPr>
        <w:spacing w:after="0" w:line="240" w:lineRule="auto"/>
        <w:jc w:val="both"/>
        <w:rPr>
          <w:sz w:val="23"/>
          <w:szCs w:val="23"/>
        </w:rPr>
      </w:pPr>
      <w:r w:rsidRPr="00B01D8C">
        <w:rPr>
          <w:sz w:val="23"/>
          <w:szCs w:val="23"/>
        </w:rPr>
        <w:t xml:space="preserve">Эксперимент проводился </w:t>
      </w:r>
      <w:proofErr w:type="spellStart"/>
      <w:r w:rsidRPr="00B01D8C">
        <w:rPr>
          <w:sz w:val="23"/>
          <w:szCs w:val="23"/>
        </w:rPr>
        <w:t>Ф.Тьюменом</w:t>
      </w:r>
      <w:proofErr w:type="spellEnd"/>
      <w:r w:rsidRPr="00B01D8C">
        <w:rPr>
          <w:sz w:val="23"/>
          <w:szCs w:val="23"/>
        </w:rPr>
        <w:t xml:space="preserve"> с целью определения</w:t>
      </w:r>
      <w:r w:rsidRPr="00B01D8C">
        <w:rPr>
          <w:sz w:val="23"/>
          <w:szCs w:val="23"/>
        </w:rPr>
        <w:t xml:space="preserve"> </w:t>
      </w:r>
      <w:r w:rsidRPr="00B01D8C">
        <w:rPr>
          <w:sz w:val="23"/>
          <w:szCs w:val="23"/>
        </w:rPr>
        <w:t xml:space="preserve">возможности идентификации напитков с колой на основе вкуса. Понятие вкуса </w:t>
      </w:r>
      <w:proofErr w:type="spellStart"/>
      <w:r w:rsidRPr="00B01D8C">
        <w:rPr>
          <w:sz w:val="23"/>
          <w:szCs w:val="23"/>
        </w:rPr>
        <w:t>операционализировалось</w:t>
      </w:r>
      <w:proofErr w:type="spellEnd"/>
      <w:r w:rsidRPr="00B01D8C">
        <w:rPr>
          <w:sz w:val="23"/>
          <w:szCs w:val="23"/>
        </w:rPr>
        <w:t xml:space="preserve"> как комплекс собственно вкусовых, обонятельных и отдельных тактильных характеристик. Участники эксперимента предварительно заполняли анкеты, где указали, почему и каким напиткам с колой отдают предпочтение.</w:t>
      </w:r>
      <w:r w:rsidRPr="00B01D8C">
        <w:rPr>
          <w:sz w:val="23"/>
          <w:szCs w:val="23"/>
        </w:rPr>
        <w:t xml:space="preserve"> </w:t>
      </w:r>
      <w:r w:rsidRPr="00B01D8C">
        <w:rPr>
          <w:sz w:val="23"/>
          <w:szCs w:val="23"/>
        </w:rPr>
        <w:t>Для участия в эксперименте было отобрано 79человек возрастом от17 до 39лет, которые отдавали предпочтение разным напиткам, однако имели приблизительно одинаковый по продолжительности опыт их употребления. Всем участникам было сообщено, что дегустируются три вида напитков: кока-кола, пепси-кола и «Королевская корона». Задача участников состояла в том, чтобы определить, в каком стакане находится тот или иной напиток. Напитки для дегустации давались по два в случайном порядке, причем каждый напиток сопоставлялся с другими одинаковое количество раз, в сумме участники продегустировали 6пар напитков (каждый вид по четыре раза). Стаканы были одинаковой формы и размера, непрозрачными; объем и температура напитков также были постоянными –60грам-мов и 5</w:t>
      </w:r>
      <w:proofErr w:type="gramStart"/>
      <w:r w:rsidRPr="00B01D8C">
        <w:rPr>
          <w:sz w:val="23"/>
          <w:szCs w:val="23"/>
        </w:rPr>
        <w:t>° С</w:t>
      </w:r>
      <w:proofErr w:type="gramEnd"/>
      <w:r w:rsidRPr="00B01D8C">
        <w:rPr>
          <w:sz w:val="23"/>
          <w:szCs w:val="23"/>
        </w:rPr>
        <w:t xml:space="preserve"> соответственно. Перед подачей каждой пары напитков участники могли прополоскать рот. В результате эксперимента было установлено, что определение марки напитков, содержащих колу, по их вкусу целиком возможно. </w:t>
      </w:r>
      <w:proofErr w:type="gramStart"/>
      <w:r w:rsidRPr="00B01D8C">
        <w:rPr>
          <w:sz w:val="23"/>
          <w:szCs w:val="23"/>
        </w:rPr>
        <w:t>С высокой статистической достоверностью исследуемые правильно указывали на такие напитки, как кока-кола и пепси-кола.</w:t>
      </w:r>
      <w:proofErr w:type="gramEnd"/>
      <w:r w:rsidRPr="00B01D8C">
        <w:rPr>
          <w:sz w:val="23"/>
          <w:szCs w:val="23"/>
        </w:rPr>
        <w:t xml:space="preserve"> «Королевскую корону» идентифицировали хуже, в связи с ее относительной непопулярностью и тем, что 58% участников не употребляли этого напитка на протяжении 6 месяцев до эксперимента. Также участники лучше идентифицировали тот напиток, которому отдавали предпочтение.</w:t>
      </w:r>
    </w:p>
    <w:p w:rsidR="00C36E7D" w:rsidRDefault="00C36E7D" w:rsidP="00C36E7D">
      <w:pPr>
        <w:spacing w:after="0" w:line="240" w:lineRule="atLeast"/>
      </w:pPr>
    </w:p>
    <w:sectPr w:rsidR="00C36E7D" w:rsidSect="00C36E7D">
      <w:footerReference w:type="default" r:id="rId7"/>
      <w:pgSz w:w="11906" w:h="16838"/>
      <w:pgMar w:top="568" w:right="424" w:bottom="113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3A5" w:rsidRDefault="006203A5" w:rsidP="00C36E7D">
      <w:pPr>
        <w:spacing w:after="0" w:line="240" w:lineRule="auto"/>
      </w:pPr>
      <w:r>
        <w:separator/>
      </w:r>
    </w:p>
  </w:endnote>
  <w:endnote w:type="continuationSeparator" w:id="0">
    <w:p w:rsidR="006203A5" w:rsidRDefault="006203A5" w:rsidP="00C36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511483"/>
      <w:docPartObj>
        <w:docPartGallery w:val="Page Numbers (Bottom of Page)"/>
        <w:docPartUnique/>
      </w:docPartObj>
    </w:sdtPr>
    <w:sdtContent>
      <w:p w:rsidR="00C36E7D" w:rsidRDefault="00C36E7D">
        <w:pPr>
          <w:pStyle w:val="a6"/>
          <w:jc w:val="center"/>
        </w:pPr>
        <w:r>
          <w:fldChar w:fldCharType="begin"/>
        </w:r>
        <w:r>
          <w:instrText>PAGE   \* MERGEFORMAT</w:instrText>
        </w:r>
        <w:r>
          <w:fldChar w:fldCharType="separate"/>
        </w:r>
        <w:r w:rsidR="00B01D8C">
          <w:rPr>
            <w:noProof/>
          </w:rPr>
          <w:t>1</w:t>
        </w:r>
        <w:r>
          <w:fldChar w:fldCharType="end"/>
        </w:r>
      </w:p>
    </w:sdtContent>
  </w:sdt>
  <w:p w:rsidR="00C36E7D" w:rsidRDefault="00C36E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3A5" w:rsidRDefault="006203A5" w:rsidP="00C36E7D">
      <w:pPr>
        <w:spacing w:after="0" w:line="240" w:lineRule="auto"/>
      </w:pPr>
      <w:r>
        <w:separator/>
      </w:r>
    </w:p>
  </w:footnote>
  <w:footnote w:type="continuationSeparator" w:id="0">
    <w:p w:rsidR="006203A5" w:rsidRDefault="006203A5" w:rsidP="00C36E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6E2"/>
    <w:rsid w:val="001934C5"/>
    <w:rsid w:val="001B22C7"/>
    <w:rsid w:val="00451079"/>
    <w:rsid w:val="005D72F7"/>
    <w:rsid w:val="006203A5"/>
    <w:rsid w:val="00A15ADF"/>
    <w:rsid w:val="00B01D8C"/>
    <w:rsid w:val="00C36E7D"/>
    <w:rsid w:val="00CF7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15A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5AD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15A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C36E7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36E7D"/>
  </w:style>
  <w:style w:type="paragraph" w:styleId="a6">
    <w:name w:val="footer"/>
    <w:basedOn w:val="a"/>
    <w:link w:val="a7"/>
    <w:uiPriority w:val="99"/>
    <w:unhideWhenUsed/>
    <w:rsid w:val="00C36E7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6E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15A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15AD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15A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C36E7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36E7D"/>
  </w:style>
  <w:style w:type="paragraph" w:styleId="a6">
    <w:name w:val="footer"/>
    <w:basedOn w:val="a"/>
    <w:link w:val="a7"/>
    <w:uiPriority w:val="99"/>
    <w:unhideWhenUsed/>
    <w:rsid w:val="00C36E7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6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1068</Words>
  <Characters>6089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Валентинович</dc:creator>
  <cp:keywords/>
  <dc:description/>
  <cp:lastModifiedBy>Андрей Валентинович</cp:lastModifiedBy>
  <cp:revision>7</cp:revision>
  <dcterms:created xsi:type="dcterms:W3CDTF">2021-03-25T19:25:00Z</dcterms:created>
  <dcterms:modified xsi:type="dcterms:W3CDTF">2021-04-05T15:43:00Z</dcterms:modified>
</cp:coreProperties>
</file>