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36" w:rsidRPr="00F91551" w:rsidRDefault="002B7E36" w:rsidP="002B7E36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1551">
        <w:rPr>
          <w:rFonts w:ascii="Times New Roman" w:hAnsi="Times New Roman"/>
          <w:b/>
          <w:sz w:val="24"/>
          <w:szCs w:val="24"/>
        </w:rPr>
        <w:t xml:space="preserve">Семинар 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2B7E36" w:rsidRPr="008D0E67" w:rsidRDefault="002B7E36" w:rsidP="002B7E36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8D0E67">
        <w:rPr>
          <w:rFonts w:ascii="Times New Roman" w:hAnsi="Times New Roman"/>
          <w:b/>
          <w:sz w:val="24"/>
          <w:szCs w:val="24"/>
        </w:rPr>
        <w:t>Содержание нравственного воспитания детей дошкольного возраста в условиях ДОО (2 ч.)</w:t>
      </w:r>
    </w:p>
    <w:p w:rsidR="002B7E36" w:rsidRPr="008D0E67" w:rsidRDefault="002B7E36" w:rsidP="002B7E36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D0E67">
        <w:rPr>
          <w:rFonts w:ascii="Times New Roman" w:hAnsi="Times New Roman"/>
          <w:i/>
          <w:sz w:val="24"/>
          <w:szCs w:val="24"/>
        </w:rPr>
        <w:t>Вопросы для обсуждения:</w:t>
      </w:r>
    </w:p>
    <w:p w:rsidR="002B7E36" w:rsidRPr="008D0E67" w:rsidRDefault="002B7E36" w:rsidP="002B7E36">
      <w:pPr>
        <w:pStyle w:val="a3"/>
        <w:numPr>
          <w:ilvl w:val="0"/>
          <w:numId w:val="1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D0E6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Проанализировать содержание нравственного воспитания. Воспитание нравственно-волевых качеств: целеустремленности, смелости, настойчивости, сдержанности, ответственности.</w:t>
      </w:r>
    </w:p>
    <w:p w:rsidR="002B7E36" w:rsidRPr="008D0E67" w:rsidRDefault="002B7E36" w:rsidP="002B7E36">
      <w:pPr>
        <w:pStyle w:val="a3"/>
        <w:numPr>
          <w:ilvl w:val="0"/>
          <w:numId w:val="1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D0E67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8D0E6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Воспитание дисциплинированности и культуры поведения. Правила поведения для детей разного возраста и пути их усвоения. Причины нарушения правил поведения. </w:t>
      </w:r>
    </w:p>
    <w:p w:rsidR="002B7E36" w:rsidRPr="008D0E67" w:rsidRDefault="002B7E36" w:rsidP="002B7E36">
      <w:pPr>
        <w:pStyle w:val="a3"/>
        <w:numPr>
          <w:ilvl w:val="0"/>
          <w:numId w:val="1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D0E6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Детские объединения. Структура детских объединений. Мотивы. Влияние симпатий, общих интересов, целей, замыслов, организаторских умений, совместной деятельности на формирование детских объединений.</w:t>
      </w:r>
    </w:p>
    <w:p w:rsidR="00FD16E4" w:rsidRPr="00FD16E4" w:rsidRDefault="002B7E36" w:rsidP="002B7E36">
      <w:pPr>
        <w:pStyle w:val="a3"/>
        <w:numPr>
          <w:ilvl w:val="0"/>
          <w:numId w:val="1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D0E6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Особенности воспитания девочек и мальчиков.</w:t>
      </w:r>
    </w:p>
    <w:p w:rsidR="002B7E36" w:rsidRPr="00FD16E4" w:rsidRDefault="002B7E36" w:rsidP="00FD16E4">
      <w:pPr>
        <w:pStyle w:val="a3"/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D16E4" w:rsidRPr="008D0E67" w:rsidRDefault="002B7E36" w:rsidP="002B7E36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D0E67">
        <w:rPr>
          <w:rFonts w:ascii="Times New Roman" w:hAnsi="Times New Roman"/>
          <w:i/>
          <w:sz w:val="24"/>
          <w:szCs w:val="24"/>
        </w:rPr>
        <w:t>Практические задания</w:t>
      </w:r>
    </w:p>
    <w:p w:rsidR="002B7E36" w:rsidRPr="008D0E67" w:rsidRDefault="002B7E36" w:rsidP="002B7E36">
      <w:pPr>
        <w:pStyle w:val="a7"/>
        <w:numPr>
          <w:ilvl w:val="0"/>
          <w:numId w:val="2"/>
        </w:numPr>
        <w:tabs>
          <w:tab w:val="left" w:pos="142"/>
          <w:tab w:val="left" w:pos="284"/>
          <w:tab w:val="left" w:pos="426"/>
          <w:tab w:val="left" w:pos="567"/>
        </w:tabs>
        <w:ind w:left="0" w:firstLine="0"/>
        <w:jc w:val="both"/>
      </w:pPr>
      <w:proofErr w:type="gramStart"/>
      <w:r>
        <w:t>Сравнительный анализ с</w:t>
      </w:r>
      <w:r w:rsidRPr="008D0E67">
        <w:t>одержани</w:t>
      </w:r>
      <w:r>
        <w:t>я</w:t>
      </w:r>
      <w:r w:rsidRPr="008D0E67">
        <w:t xml:space="preserve"> нравственн</w:t>
      </w:r>
      <w:r>
        <w:t>ого воспитания в программах ДОО (в виде конспекта</w:t>
      </w:r>
      <w:r w:rsidRPr="008D0E67">
        <w:t>.</w:t>
      </w:r>
      <w:proofErr w:type="gramEnd"/>
    </w:p>
    <w:p w:rsidR="002B7E36" w:rsidRPr="00FD16E4" w:rsidRDefault="002B7E36" w:rsidP="002B7E36">
      <w:pPr>
        <w:pStyle w:val="a3"/>
        <w:numPr>
          <w:ilvl w:val="0"/>
          <w:numId w:val="2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2B7E36">
        <w:rPr>
          <w:rFonts w:ascii="Times New Roman" w:hAnsi="Times New Roman"/>
          <w:sz w:val="24"/>
          <w:szCs w:val="24"/>
        </w:rPr>
        <w:t>Конспект семинара для педагогов с использованием нетрадиционных форм презентации материала «Научно-практический семинар для воспит</w:t>
      </w:r>
      <w:r w:rsidR="00071D7B">
        <w:rPr>
          <w:rFonts w:ascii="Times New Roman" w:hAnsi="Times New Roman"/>
          <w:sz w:val="24"/>
          <w:szCs w:val="24"/>
        </w:rPr>
        <w:t xml:space="preserve">ателей ДОО по проблеме </w:t>
      </w:r>
      <w:proofErr w:type="spellStart"/>
      <w:r w:rsidR="00071D7B">
        <w:rPr>
          <w:rFonts w:ascii="Times New Roman" w:hAnsi="Times New Roman"/>
          <w:sz w:val="24"/>
          <w:szCs w:val="24"/>
        </w:rPr>
        <w:t>гендерно</w:t>
      </w:r>
      <w:r w:rsidRPr="002B7E36">
        <w:rPr>
          <w:rFonts w:ascii="Times New Roman" w:hAnsi="Times New Roman"/>
          <w:sz w:val="24"/>
          <w:szCs w:val="24"/>
        </w:rPr>
        <w:t>го</w:t>
      </w:r>
      <w:proofErr w:type="spellEnd"/>
      <w:r w:rsidRPr="002B7E36">
        <w:rPr>
          <w:rFonts w:ascii="Times New Roman" w:hAnsi="Times New Roman"/>
          <w:sz w:val="24"/>
          <w:szCs w:val="24"/>
        </w:rPr>
        <w:t xml:space="preserve"> развития ребенка дошкольника»</w:t>
      </w:r>
    </w:p>
    <w:p w:rsidR="00FD16E4" w:rsidRPr="002B7E36" w:rsidRDefault="00FD16E4" w:rsidP="002B7E36">
      <w:pPr>
        <w:pStyle w:val="a3"/>
        <w:numPr>
          <w:ilvl w:val="0"/>
          <w:numId w:val="2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Дать письменный ответ на 2 вопроса семинара на выбор</w:t>
      </w:r>
    </w:p>
    <w:p w:rsidR="002B7E36" w:rsidRDefault="00841548" w:rsidP="00841548">
      <w:pPr>
        <w:pStyle w:val="a3"/>
        <w:tabs>
          <w:tab w:val="left" w:pos="24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B7E36" w:rsidRPr="002B7E36" w:rsidRDefault="002B7E36" w:rsidP="002B7E36">
      <w:pPr>
        <w:pStyle w:val="a3"/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2B7E36">
        <w:rPr>
          <w:rFonts w:ascii="Times New Roman" w:hAnsi="Times New Roman"/>
          <w:i/>
          <w:sz w:val="24"/>
          <w:szCs w:val="24"/>
        </w:rPr>
        <w:t>Литература:</w:t>
      </w:r>
    </w:p>
    <w:p w:rsidR="002B7E36" w:rsidRPr="008D0E67" w:rsidRDefault="00EB7AC7" w:rsidP="002B7E36">
      <w:pPr>
        <w:numPr>
          <w:ilvl w:val="0"/>
          <w:numId w:val="3"/>
        </w:numPr>
        <w:tabs>
          <w:tab w:val="left" w:pos="142"/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hyperlink r:id="rId5" w:tgtFrame="_blank" w:history="1">
        <w:proofErr w:type="spellStart"/>
        <w:r w:rsidR="002B7E36" w:rsidRPr="008D0E67">
          <w:rPr>
            <w:rStyle w:val="a4"/>
            <w:rFonts w:ascii="Times New Roman" w:hAnsi="Times New Roman"/>
            <w:color w:val="000000"/>
            <w:sz w:val="24"/>
            <w:szCs w:val="24"/>
          </w:rPr>
          <w:t>Авдулова</w:t>
        </w:r>
        <w:proofErr w:type="spellEnd"/>
        <w:r w:rsidR="002B7E36" w:rsidRPr="008D0E67">
          <w:rPr>
            <w:rStyle w:val="a4"/>
            <w:rFonts w:ascii="Times New Roman" w:hAnsi="Times New Roman"/>
            <w:color w:val="000000"/>
            <w:sz w:val="24"/>
            <w:szCs w:val="24"/>
          </w:rPr>
          <w:t xml:space="preserve"> Т.П.</w:t>
        </w:r>
      </w:hyperlink>
      <w:r w:rsidR="002B7E36" w:rsidRPr="008D0E67">
        <w:rPr>
          <w:rFonts w:ascii="Times New Roman" w:hAnsi="Times New Roman"/>
          <w:color w:val="000000"/>
          <w:sz w:val="24"/>
          <w:szCs w:val="24"/>
        </w:rPr>
        <w:t>,</w:t>
      </w:r>
      <w:r w:rsidR="002B7E36" w:rsidRPr="008D0E67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8D0E67">
        <w:rPr>
          <w:rFonts w:ascii="Times New Roman" w:hAnsi="Times New Roman"/>
          <w:sz w:val="24"/>
          <w:szCs w:val="24"/>
        </w:rPr>
        <w:fldChar w:fldCharType="begin"/>
      </w:r>
      <w:r w:rsidR="002B7E36" w:rsidRPr="008D0E67">
        <w:rPr>
          <w:rFonts w:ascii="Times New Roman" w:hAnsi="Times New Roman"/>
          <w:sz w:val="24"/>
          <w:szCs w:val="24"/>
        </w:rPr>
        <w:instrText>HYPERLINK "http://www.knigafund.ru/authors/30987" \t "_blank"</w:instrText>
      </w:r>
      <w:r w:rsidRPr="008D0E67">
        <w:rPr>
          <w:rFonts w:ascii="Times New Roman" w:hAnsi="Times New Roman"/>
          <w:sz w:val="24"/>
          <w:szCs w:val="24"/>
        </w:rPr>
        <w:fldChar w:fldCharType="separate"/>
      </w:r>
      <w:r w:rsidR="002B7E36" w:rsidRPr="008D0E67">
        <w:rPr>
          <w:rStyle w:val="a4"/>
          <w:rFonts w:ascii="Times New Roman" w:hAnsi="Times New Roman"/>
          <w:color w:val="000000"/>
          <w:sz w:val="24"/>
          <w:szCs w:val="24"/>
        </w:rPr>
        <w:t>Хузеева</w:t>
      </w:r>
      <w:proofErr w:type="spellEnd"/>
      <w:r w:rsidR="002B7E36" w:rsidRPr="008D0E67">
        <w:rPr>
          <w:rStyle w:val="a4"/>
          <w:rFonts w:ascii="Times New Roman" w:hAnsi="Times New Roman"/>
          <w:color w:val="000000"/>
          <w:sz w:val="24"/>
          <w:szCs w:val="24"/>
        </w:rPr>
        <w:t xml:space="preserve"> Г.Р.</w:t>
      </w:r>
      <w:r w:rsidRPr="008D0E67">
        <w:rPr>
          <w:rFonts w:ascii="Times New Roman" w:hAnsi="Times New Roman"/>
          <w:sz w:val="24"/>
          <w:szCs w:val="24"/>
        </w:rPr>
        <w:fldChar w:fldCharType="end"/>
      </w:r>
      <w:r w:rsidR="002B7E36" w:rsidRPr="008D0E6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B7E36" w:rsidRPr="008D0E67">
        <w:rPr>
          <w:rFonts w:ascii="Times New Roman" w:hAnsi="Times New Roman"/>
          <w:bCs/>
          <w:color w:val="000000"/>
          <w:sz w:val="24"/>
          <w:szCs w:val="24"/>
        </w:rPr>
        <w:t>Личностная и коммуникативная компетентности современного дошкольника: Учебное пособие М. «</w:t>
      </w:r>
      <w:r w:rsidR="002B7E36" w:rsidRPr="008D0E67">
        <w:rPr>
          <w:rFonts w:ascii="Times New Roman" w:hAnsi="Times New Roman"/>
          <w:color w:val="000000"/>
          <w:sz w:val="24"/>
          <w:szCs w:val="24"/>
        </w:rPr>
        <w:t>Прометей»</w:t>
      </w:r>
      <w:r w:rsidR="002B7E36" w:rsidRPr="008D0E67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2B7E36" w:rsidRPr="008D0E67">
        <w:rPr>
          <w:rFonts w:ascii="Times New Roman" w:hAnsi="Times New Roman"/>
          <w:color w:val="000000"/>
          <w:sz w:val="24"/>
          <w:szCs w:val="24"/>
        </w:rPr>
        <w:t>2013 г.</w:t>
      </w:r>
      <w:r w:rsidR="002B7E36" w:rsidRPr="008D0E6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  - </w:t>
      </w:r>
      <w:r w:rsidR="002B7E36" w:rsidRPr="008D0E67">
        <w:rPr>
          <w:rFonts w:ascii="Times New Roman" w:hAnsi="Times New Roman"/>
          <w:color w:val="000000"/>
          <w:sz w:val="24"/>
          <w:szCs w:val="24"/>
        </w:rPr>
        <w:t xml:space="preserve">138 </w:t>
      </w:r>
      <w:proofErr w:type="gramStart"/>
      <w:r w:rsidR="002B7E36" w:rsidRPr="008D0E67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="002B7E36" w:rsidRPr="008D0E67">
        <w:rPr>
          <w:rFonts w:ascii="Times New Roman" w:hAnsi="Times New Roman"/>
          <w:color w:val="000000"/>
          <w:sz w:val="24"/>
          <w:szCs w:val="24"/>
        </w:rPr>
        <w:t>.</w:t>
      </w:r>
    </w:p>
    <w:p w:rsidR="002B7E36" w:rsidRPr="008D0E67" w:rsidRDefault="002B7E36" w:rsidP="002B7E36">
      <w:pPr>
        <w:pStyle w:val="a3"/>
        <w:numPr>
          <w:ilvl w:val="0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E67">
        <w:rPr>
          <w:rFonts w:ascii="Times New Roman" w:hAnsi="Times New Roman"/>
          <w:sz w:val="24"/>
          <w:szCs w:val="24"/>
        </w:rPr>
        <w:t>Бахтеева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 Э.И.Исследование проблемы дисциплинированности у детей дошкольного возраста// Детство, открытое миру: вопросы образования, воспитания и развития в период детства: сб</w:t>
      </w:r>
      <w:proofErr w:type="gramStart"/>
      <w:r w:rsidRPr="008D0E67">
        <w:rPr>
          <w:rFonts w:ascii="Times New Roman" w:hAnsi="Times New Roman"/>
          <w:sz w:val="24"/>
          <w:szCs w:val="24"/>
        </w:rPr>
        <w:t>.м</w:t>
      </w:r>
      <w:proofErr w:type="gramEnd"/>
      <w:r w:rsidRPr="008D0E67">
        <w:rPr>
          <w:rFonts w:ascii="Times New Roman" w:hAnsi="Times New Roman"/>
          <w:sz w:val="24"/>
          <w:szCs w:val="24"/>
        </w:rPr>
        <w:t xml:space="preserve">атериалов </w:t>
      </w:r>
      <w:proofErr w:type="spellStart"/>
      <w:r w:rsidRPr="008D0E67">
        <w:rPr>
          <w:rFonts w:ascii="Times New Roman" w:hAnsi="Times New Roman"/>
          <w:sz w:val="24"/>
          <w:szCs w:val="24"/>
        </w:rPr>
        <w:t>межвуз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. студ. </w:t>
      </w:r>
      <w:proofErr w:type="spellStart"/>
      <w:r w:rsidRPr="008D0E67">
        <w:rPr>
          <w:rFonts w:ascii="Times New Roman" w:hAnsi="Times New Roman"/>
          <w:sz w:val="24"/>
          <w:szCs w:val="24"/>
        </w:rPr>
        <w:t>науч.-практ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D0E67">
        <w:rPr>
          <w:rFonts w:ascii="Times New Roman" w:hAnsi="Times New Roman"/>
          <w:sz w:val="24"/>
          <w:szCs w:val="24"/>
        </w:rPr>
        <w:t>конф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. — Екатеринбург: Изд-во </w:t>
      </w:r>
      <w:proofErr w:type="spellStart"/>
      <w:r w:rsidRPr="008D0E67">
        <w:rPr>
          <w:rFonts w:ascii="Times New Roman" w:hAnsi="Times New Roman"/>
          <w:sz w:val="24"/>
          <w:szCs w:val="24"/>
        </w:rPr>
        <w:t>УрГПУ</w:t>
      </w:r>
      <w:proofErr w:type="spellEnd"/>
      <w:r w:rsidRPr="008D0E67">
        <w:rPr>
          <w:rFonts w:ascii="Times New Roman" w:hAnsi="Times New Roman"/>
          <w:sz w:val="24"/>
          <w:szCs w:val="24"/>
        </w:rPr>
        <w:t>, 2005. -  С. 70-73</w:t>
      </w:r>
    </w:p>
    <w:p w:rsidR="002B7E36" w:rsidRPr="008D0E67" w:rsidRDefault="002B7E36" w:rsidP="002B7E36">
      <w:pPr>
        <w:pStyle w:val="a3"/>
        <w:numPr>
          <w:ilvl w:val="0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E67">
        <w:rPr>
          <w:rFonts w:ascii="Times New Roman" w:hAnsi="Times New Roman"/>
          <w:sz w:val="24"/>
          <w:szCs w:val="24"/>
        </w:rPr>
        <w:t>Бахтеева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 Э.И.Процесс формирования нравственных взаимоотношений детей старшего дошкольного возраста // </w:t>
      </w:r>
      <w:proofErr w:type="spellStart"/>
      <w:r w:rsidRPr="008D0E67">
        <w:rPr>
          <w:rFonts w:ascii="Times New Roman" w:hAnsi="Times New Roman"/>
          <w:sz w:val="24"/>
          <w:szCs w:val="24"/>
        </w:rPr>
        <w:t>Полисубъектное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 взаимодействие в образовательном процессе: материалы </w:t>
      </w:r>
      <w:proofErr w:type="spellStart"/>
      <w:r w:rsidRPr="008D0E67">
        <w:rPr>
          <w:rFonts w:ascii="Times New Roman" w:hAnsi="Times New Roman"/>
          <w:sz w:val="24"/>
          <w:szCs w:val="24"/>
        </w:rPr>
        <w:t>межвуз</w:t>
      </w:r>
      <w:proofErr w:type="spellEnd"/>
      <w:r w:rsidRPr="008D0E67">
        <w:rPr>
          <w:rFonts w:ascii="Times New Roman" w:hAnsi="Times New Roman"/>
          <w:sz w:val="24"/>
          <w:szCs w:val="24"/>
        </w:rPr>
        <w:t xml:space="preserve">. студ. </w:t>
      </w:r>
      <w:proofErr w:type="spellStart"/>
      <w:r w:rsidRPr="008D0E67">
        <w:rPr>
          <w:rFonts w:ascii="Times New Roman" w:hAnsi="Times New Roman"/>
          <w:sz w:val="24"/>
          <w:szCs w:val="24"/>
        </w:rPr>
        <w:t>науч</w:t>
      </w:r>
      <w:proofErr w:type="gramStart"/>
      <w:r w:rsidRPr="008D0E67">
        <w:rPr>
          <w:rFonts w:ascii="Times New Roman" w:hAnsi="Times New Roman"/>
          <w:sz w:val="24"/>
          <w:szCs w:val="24"/>
        </w:rPr>
        <w:t>.-</w:t>
      </w:r>
      <w:proofErr w:type="gramEnd"/>
      <w:r w:rsidRPr="008D0E67">
        <w:rPr>
          <w:rFonts w:ascii="Times New Roman" w:hAnsi="Times New Roman"/>
          <w:sz w:val="24"/>
          <w:szCs w:val="24"/>
        </w:rPr>
        <w:t>практ</w:t>
      </w:r>
      <w:proofErr w:type="spellEnd"/>
      <w:r w:rsidRPr="008D0E67">
        <w:rPr>
          <w:rFonts w:ascii="Times New Roman" w:hAnsi="Times New Roman"/>
          <w:sz w:val="24"/>
          <w:szCs w:val="24"/>
        </w:rPr>
        <w:t>. семинара. — Волгоград: Изд-во ВГПУ «Перемена», 2007. — С. 171-173</w:t>
      </w:r>
    </w:p>
    <w:p w:rsidR="002B7E36" w:rsidRPr="008D0E67" w:rsidRDefault="002B7E36" w:rsidP="002B7E36">
      <w:pPr>
        <w:pStyle w:val="a3"/>
        <w:numPr>
          <w:ilvl w:val="0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0E67">
        <w:rPr>
          <w:rFonts w:ascii="Times New Roman" w:hAnsi="Times New Roman"/>
          <w:sz w:val="24"/>
          <w:szCs w:val="24"/>
        </w:rPr>
        <w:t>Козлова С.А. Куликова Т. А. Дошкольная педагогика. М.: «Академия». 2012</w:t>
      </w:r>
    </w:p>
    <w:p w:rsidR="002B7E36" w:rsidRPr="008D0E67" w:rsidRDefault="002B7E36" w:rsidP="002B7E36">
      <w:pPr>
        <w:pStyle w:val="a3"/>
        <w:numPr>
          <w:ilvl w:val="0"/>
          <w:numId w:val="3"/>
        </w:numPr>
        <w:tabs>
          <w:tab w:val="left" w:pos="0"/>
          <w:tab w:val="left" w:pos="142"/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D0E67">
        <w:rPr>
          <w:rFonts w:ascii="Times New Roman" w:hAnsi="Times New Roman"/>
          <w:sz w:val="24"/>
          <w:szCs w:val="24"/>
        </w:rPr>
        <w:t>Нравственное и трудовое воспитание дошкольников/</w:t>
      </w:r>
      <w:proofErr w:type="spellStart"/>
      <w:r w:rsidRPr="008D0E67">
        <w:rPr>
          <w:rFonts w:ascii="Times New Roman" w:hAnsi="Times New Roman"/>
          <w:sz w:val="24"/>
          <w:szCs w:val="24"/>
        </w:rPr>
        <w:t>под</w:t>
      </w:r>
      <w:proofErr w:type="gramStart"/>
      <w:r w:rsidRPr="008D0E67">
        <w:rPr>
          <w:rFonts w:ascii="Times New Roman" w:hAnsi="Times New Roman"/>
          <w:sz w:val="24"/>
          <w:szCs w:val="24"/>
        </w:rPr>
        <w:t>.р</w:t>
      </w:r>
      <w:proofErr w:type="gramEnd"/>
      <w:r w:rsidRPr="008D0E67">
        <w:rPr>
          <w:rFonts w:ascii="Times New Roman" w:hAnsi="Times New Roman"/>
          <w:sz w:val="24"/>
          <w:szCs w:val="24"/>
        </w:rPr>
        <w:t>ед</w:t>
      </w:r>
      <w:proofErr w:type="spellEnd"/>
      <w:r w:rsidRPr="008D0E67">
        <w:rPr>
          <w:rFonts w:ascii="Times New Roman" w:hAnsi="Times New Roman"/>
          <w:sz w:val="24"/>
          <w:szCs w:val="24"/>
        </w:rPr>
        <w:t>.</w:t>
      </w:r>
      <w:r w:rsidRPr="008D0E67">
        <w:rPr>
          <w:rFonts w:ascii="Times New Roman" w:hAnsi="Times New Roman"/>
          <w:sz w:val="24"/>
          <w:szCs w:val="24"/>
        </w:rPr>
        <w:br/>
        <w:t>С.А. Козловой. М.: «Академия», 2002. – 120с.</w:t>
      </w:r>
    </w:p>
    <w:p w:rsidR="002B7E36" w:rsidRPr="008D0E67" w:rsidRDefault="002B7E36" w:rsidP="002B7E36">
      <w:pPr>
        <w:pStyle w:val="a5"/>
        <w:numPr>
          <w:ilvl w:val="0"/>
          <w:numId w:val="3"/>
        </w:numPr>
        <w:tabs>
          <w:tab w:val="left" w:pos="0"/>
          <w:tab w:val="left" w:pos="142"/>
          <w:tab w:val="left" w:pos="284"/>
          <w:tab w:val="left" w:pos="426"/>
          <w:tab w:val="left" w:pos="567"/>
          <w:tab w:val="left" w:pos="851"/>
          <w:tab w:val="left" w:pos="900"/>
          <w:tab w:val="left" w:pos="993"/>
        </w:tabs>
        <w:ind w:left="0" w:firstLine="0"/>
        <w:rPr>
          <w:sz w:val="24"/>
          <w:szCs w:val="24"/>
        </w:rPr>
      </w:pPr>
      <w:proofErr w:type="spellStart"/>
      <w:r w:rsidRPr="008D0E67">
        <w:rPr>
          <w:sz w:val="24"/>
          <w:szCs w:val="24"/>
        </w:rPr>
        <w:t>Петерина</w:t>
      </w:r>
      <w:proofErr w:type="spellEnd"/>
      <w:r w:rsidRPr="008D0E67">
        <w:rPr>
          <w:sz w:val="24"/>
          <w:szCs w:val="24"/>
        </w:rPr>
        <w:t xml:space="preserve">, С.В. Теория технологии процесса нравственного воспитания/ </w:t>
      </w:r>
      <w:proofErr w:type="spellStart"/>
      <w:r w:rsidRPr="008D0E67">
        <w:rPr>
          <w:sz w:val="24"/>
          <w:szCs w:val="24"/>
        </w:rPr>
        <w:t>С.В.Петрина</w:t>
      </w:r>
      <w:proofErr w:type="spellEnd"/>
      <w:r w:rsidRPr="008D0E67">
        <w:rPr>
          <w:sz w:val="24"/>
          <w:szCs w:val="24"/>
        </w:rPr>
        <w:t>. - Ростов-на-Дону. 2001.</w:t>
      </w:r>
    </w:p>
    <w:p w:rsidR="002B7E36" w:rsidRDefault="002B7E36" w:rsidP="002B7E36">
      <w:pPr>
        <w:tabs>
          <w:tab w:val="left" w:pos="142"/>
          <w:tab w:val="left" w:pos="284"/>
          <w:tab w:val="left" w:pos="426"/>
          <w:tab w:val="left" w:pos="567"/>
        </w:tabs>
        <w:jc w:val="center"/>
        <w:rPr>
          <w:b/>
          <w:sz w:val="28"/>
          <w:szCs w:val="28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1551">
        <w:rPr>
          <w:rFonts w:ascii="Times New Roman" w:hAnsi="Times New Roman"/>
          <w:sz w:val="24"/>
          <w:szCs w:val="24"/>
        </w:rPr>
        <w:br/>
      </w: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36" w:rsidRDefault="002B7E36" w:rsidP="002B7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6F5C" w:rsidRDefault="00436F5C"/>
    <w:sectPr w:rsidR="00436F5C" w:rsidSect="00436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A2AA9"/>
    <w:multiLevelType w:val="hybridMultilevel"/>
    <w:tmpl w:val="B7A612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373E8"/>
    <w:multiLevelType w:val="hybridMultilevel"/>
    <w:tmpl w:val="C2048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B2E6D"/>
    <w:multiLevelType w:val="hybridMultilevel"/>
    <w:tmpl w:val="78ACE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36"/>
    <w:rsid w:val="00071D7B"/>
    <w:rsid w:val="002B7E36"/>
    <w:rsid w:val="00436F5C"/>
    <w:rsid w:val="00841548"/>
    <w:rsid w:val="00EB7AC7"/>
    <w:rsid w:val="00FD1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B7E36"/>
  </w:style>
  <w:style w:type="paragraph" w:styleId="a3">
    <w:name w:val="List Paragraph"/>
    <w:basedOn w:val="a"/>
    <w:uiPriority w:val="34"/>
    <w:qFormat/>
    <w:rsid w:val="002B7E36"/>
    <w:pPr>
      <w:ind w:left="720"/>
      <w:contextualSpacing/>
    </w:pPr>
  </w:style>
  <w:style w:type="character" w:styleId="a4">
    <w:name w:val="Hyperlink"/>
    <w:basedOn w:val="a0"/>
    <w:unhideWhenUsed/>
    <w:rsid w:val="002B7E36"/>
    <w:rPr>
      <w:strike w:val="0"/>
      <w:dstrike w:val="0"/>
      <w:color w:val="804847"/>
      <w:u w:val="none"/>
      <w:effect w:val="none"/>
    </w:rPr>
  </w:style>
  <w:style w:type="paragraph" w:styleId="a5">
    <w:name w:val="Body Text"/>
    <w:basedOn w:val="a"/>
    <w:link w:val="a6"/>
    <w:rsid w:val="002B7E3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2B7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Для таблиц"/>
    <w:basedOn w:val="a"/>
    <w:rsid w:val="002B7E3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nigafund.ru/authors/282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2020-10-24T08:49:00Z</dcterms:created>
  <dcterms:modified xsi:type="dcterms:W3CDTF">2020-10-24T09:14:00Z</dcterms:modified>
</cp:coreProperties>
</file>