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AB" w:rsidRDefault="002430AB" w:rsidP="002430AB">
      <w:pPr>
        <w:pStyle w:val="1"/>
        <w:spacing w:before="0" w:after="0"/>
        <w:jc w:val="center"/>
      </w:pPr>
      <w:bookmarkStart w:id="0" w:name="_Toc388618004"/>
      <w:r>
        <w:rPr>
          <w:rFonts w:ascii="Times New Roman" w:hAnsi="Times New Roman"/>
          <w:sz w:val="28"/>
          <w:szCs w:val="28"/>
        </w:rPr>
        <w:t>Лекция 4. Основные п</w:t>
      </w:r>
      <w:bookmarkEnd w:id="0"/>
      <w:r>
        <w:rPr>
          <w:rFonts w:ascii="Times New Roman" w:hAnsi="Times New Roman"/>
          <w:sz w:val="28"/>
          <w:szCs w:val="28"/>
        </w:rPr>
        <w:t xml:space="preserve">роблемы образования в РФ </w:t>
      </w:r>
    </w:p>
    <w:p w:rsidR="002430AB" w:rsidRDefault="002430AB" w:rsidP="002430AB">
      <w:pPr>
        <w:jc w:val="both"/>
        <w:rPr>
          <w:b/>
          <w:sz w:val="28"/>
          <w:szCs w:val="28"/>
        </w:rPr>
      </w:pPr>
    </w:p>
    <w:p w:rsidR="002430AB" w:rsidRDefault="002430AB" w:rsidP="002430AB">
      <w:pPr>
        <w:pStyle w:val="2"/>
        <w:spacing w:before="0" w:after="0"/>
        <w:jc w:val="center"/>
      </w:pPr>
      <w:bookmarkStart w:id="1" w:name="_Toc388618005"/>
      <w:r>
        <w:rPr>
          <w:rFonts w:ascii="Times New Roman" w:hAnsi="Times New Roman"/>
          <w:i w:val="0"/>
        </w:rPr>
        <w:t>1. Тенденции, противоречия, перспективы развития российского</w:t>
      </w:r>
      <w:bookmarkEnd w:id="1"/>
      <w:r>
        <w:rPr>
          <w:rFonts w:ascii="Times New Roman" w:hAnsi="Times New Roman"/>
          <w:i w:val="0"/>
        </w:rPr>
        <w:t xml:space="preserve"> образования</w:t>
      </w: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идет поиск и становление нового типа образования, отвечающего потребностям развития и саморазвития человека, создание условий для максимально полного проявления и развития интеллектуальных сил и способностей каждого человека. Таким типом образования, отвечающим потребностям государства и общества сейчас, бесспорно, является личностно ориентированное образование. Согласно личностно ориентированному образованию образовать человека означает помочь ему стать субъектом культуры, исторического процесса, собственной жизни, научить жизнетворчеству.</w:t>
      </w:r>
    </w:p>
    <w:p w:rsidR="002430AB" w:rsidRDefault="002430AB" w:rsidP="002430AB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Смена социальных приоритетов поставила перед </w:t>
      </w:r>
      <w:proofErr w:type="gramStart"/>
      <w:r>
        <w:rPr>
          <w:sz w:val="28"/>
          <w:szCs w:val="28"/>
        </w:rPr>
        <w:t>системой</w:t>
      </w:r>
      <w:proofErr w:type="gramEnd"/>
      <w:r>
        <w:rPr>
          <w:sz w:val="28"/>
          <w:szCs w:val="28"/>
        </w:rPr>
        <w:t xml:space="preserve"> российского образования следующие вопросы: </w:t>
      </w:r>
      <w:proofErr w:type="gramStart"/>
      <w:r>
        <w:rPr>
          <w:sz w:val="28"/>
          <w:szCs w:val="28"/>
        </w:rPr>
        <w:t>какова</w:t>
      </w:r>
      <w:proofErr w:type="gramEnd"/>
      <w:r>
        <w:rPr>
          <w:sz w:val="28"/>
          <w:szCs w:val="28"/>
        </w:rPr>
        <w:t xml:space="preserve"> должна быть модель образования, в чем состоит особенность современного содержания образовательного процесса, какие ценности культуры должны стать личностно значимыми, какие методики будут адекватными современной модели обучения личности, соответствует ли подготовка и переподготовка преподавателей современным требованиям?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социально-педагогических условий реализации образования можно обозначить следующие: 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соответствие общим потребностям реформирования образования в соответствии с концепцией школы и целям развития и становления гражданско-правового общества;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-учет быстро изменяющихся образовательных концепций, парадигм, форм и методов, содержания обучения и воспитания и их адекватность требованиям времени; 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разработка соответствующей нормативно-правовой базы образования; 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научно-методической базы образования, разработка образовательных программ и стандартов;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учет местных особенностей и потребностей каждого региона, специфики его культурно-исторической среды, традиций и перспектив его развития (сочетание особенного, общего и единичного);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внедрение современных педагогических технологий, развитие психолого-педагогического обеспечения образования; 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создание правового пространства школы, как высшей, так и средней;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роста профессиональной, социально-трудовой, общественно-правовой компетентности преподавателей и учителей на основе системы переподготовки и подготовки кадров;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финансирование и материально-техническое обеспечение создания, функционирования и развития системы непрерывного образования.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 ситуация с организацией образования в целом в России остается неопределенной, что подтверждает продолжающееся обсуждение </w:t>
      </w:r>
      <w:r>
        <w:rPr>
          <w:sz w:val="28"/>
          <w:szCs w:val="28"/>
        </w:rPr>
        <w:lastRenderedPageBreak/>
        <w:t>Федеральных государственных образовательных стандартов нового поколения, а сейчас уже обсуждение новых профессиональных стандартов.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Период становления российского образования становится своеобразной исторической точкой бифуркации, что соответственно предполагает вариативность дальнейшего развития. Общее образование не является исключением. Отсутствие неподвижных педагогических традиций, с одной стороны, делает сферу образования чрезвычайно восприимчивой к инновационным процессам, а с другой, усложняет выбор стратегии дальнейшего развития образования и школьной модели воспитания и обучения. Повышение их результативности требует осмысления, обобщения и некоторой унификации разнобойного многоголосья педагогов-практиков и теоретиков образования. В связи с этим актуальной научно-практической проблемой является отсутствие концептуальной педагогической оценки периода становления образования в современной России и определение тенденций его дальнейшего развития.</w:t>
      </w:r>
    </w:p>
    <w:p w:rsidR="002430AB" w:rsidRDefault="002430AB" w:rsidP="002430AB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научное сообщество говорит о формировании мирового образовательного пространства. В 2003 г. Россия становится участницей Болонского процесса по единению и гармонизации Европейского пространства в области высшего образования. Эта потребность обусловлена усиливающейся ныне тенденцией к </w:t>
      </w:r>
      <w:proofErr w:type="spellStart"/>
      <w:r>
        <w:rPr>
          <w:sz w:val="28"/>
          <w:szCs w:val="28"/>
        </w:rPr>
        <w:t>интернализации</w:t>
      </w:r>
      <w:proofErr w:type="spellEnd"/>
      <w:r>
        <w:rPr>
          <w:sz w:val="28"/>
          <w:szCs w:val="28"/>
        </w:rPr>
        <w:t xml:space="preserve"> образования не только по содержанию, но и по методикам обучения и организационным формам. Образование, таким образом, в идеале должно стать не только инструментом взаимопроникновения знаний и технологий, но и средством диалога культур.</w:t>
      </w:r>
    </w:p>
    <w:p w:rsidR="002430AB" w:rsidRDefault="002430AB" w:rsidP="002430AB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высшего профессионального образования в настоящее время только внедряет новые организационные формы обучения, такие как </w:t>
      </w:r>
      <w:proofErr w:type="spellStart"/>
      <w:r>
        <w:rPr>
          <w:sz w:val="28"/>
          <w:szCs w:val="28"/>
        </w:rPr>
        <w:t>компетентностный</w:t>
      </w:r>
      <w:proofErr w:type="spellEnd"/>
      <w:r>
        <w:rPr>
          <w:sz w:val="28"/>
          <w:szCs w:val="28"/>
        </w:rPr>
        <w:t xml:space="preserve"> подход, кредитную систему обучения, рейтинговую систему оценки знаний студентов и др. Этот процесс не одномоментный, трудный, но объективно необходимый. Вопрос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другом! Готово ли российское образование в целом, преподаватели как средней, так и высшей школы, перенять опыт, который веками накапливали университеты Запада, без ущерба для отечественной системы образования? </w:t>
      </w:r>
      <w:proofErr w:type="gramStart"/>
      <w:r>
        <w:rPr>
          <w:sz w:val="28"/>
          <w:szCs w:val="28"/>
        </w:rPr>
        <w:t xml:space="preserve">Как показала десятилетняя практика перехода на уровневую систему образования, на сегодняшний день основные задачи, закрепленные в Болонской </w:t>
      </w:r>
      <w:hyperlink r:id="rId7">
        <w:r>
          <w:rPr>
            <w:rStyle w:val="-"/>
            <w:vanish/>
            <w:webHidden/>
            <w:sz w:val="28"/>
            <w:szCs w:val="28"/>
          </w:rPr>
          <w:t>декларации</w:t>
        </w:r>
      </w:hyperlink>
      <w:r>
        <w:rPr>
          <w:sz w:val="28"/>
          <w:szCs w:val="28"/>
        </w:rPr>
        <w:t>, не реализованы в полном объеме.</w:t>
      </w:r>
      <w:proofErr w:type="gramEnd"/>
      <w:r>
        <w:rPr>
          <w:sz w:val="28"/>
          <w:szCs w:val="28"/>
        </w:rPr>
        <w:t xml:space="preserve"> Да, сегодня уже введены в действие новые федеральные государственные образовательные стандарты высшего  и среднего профессионального образования, в которых европейские стандарты попытались приспособить к российским национальным традициям в сфере вузовского образования. В результате половинчатых решений получилась конструкция, которая извратила саму идею кредитной системы обучения. Например, федеральное законодательство и Типовое </w:t>
      </w:r>
      <w:hyperlink r:id="rId8">
        <w:r>
          <w:rPr>
            <w:rStyle w:val="-"/>
            <w:vanish/>
            <w:webHidden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 вузе закрепили, что вуз самостоятельно выбирает систему оценки академических достижений студентов, поэтому отсутствует единая политика выставления оценок при использовании рейтинговой системы. Вузы занялись собственным нормотворчеством, в результате которого появились контрольные измерительные системы, извратившие саму суть кредитной системы </w:t>
      </w:r>
      <w:r>
        <w:rPr>
          <w:sz w:val="28"/>
          <w:szCs w:val="28"/>
        </w:rPr>
        <w:lastRenderedPageBreak/>
        <w:t xml:space="preserve">обучения. Даже называется она по-разному на сайтах вузов (БРС, модульно-рейтинговая, </w:t>
      </w:r>
      <w:proofErr w:type="spellStart"/>
      <w:r>
        <w:rPr>
          <w:sz w:val="28"/>
          <w:szCs w:val="28"/>
        </w:rPr>
        <w:t>балльно-рейтинговая</w:t>
      </w:r>
      <w:proofErr w:type="spellEnd"/>
      <w:r>
        <w:rPr>
          <w:sz w:val="28"/>
          <w:szCs w:val="28"/>
        </w:rPr>
        <w:t xml:space="preserve">, кредитно-рейтинговая системы и т.д.). Академические достижения студентов фиксируются только для получения стипендии, а они должны определять их дальнейшую образовательную траекторию и стимулировать развитие конкурентной среды </w:t>
      </w:r>
      <w:proofErr w:type="gramStart"/>
      <w:r>
        <w:rPr>
          <w:sz w:val="28"/>
          <w:szCs w:val="28"/>
        </w:rPr>
        <w:t>среди</w:t>
      </w:r>
      <w:proofErr w:type="gramEnd"/>
      <w:r>
        <w:rPr>
          <w:sz w:val="28"/>
          <w:szCs w:val="28"/>
        </w:rPr>
        <w:t xml:space="preserve"> обучающихся. При выдаче документа государственного образца в приложении к диплому отражается трудоемкость всех дисциплин, как в часах, так и в зачетных единицах, и указывается рейтинг студента. Но пока применяется только известная нам система оценок 5, 4, 3. Сам рейтинг студентов трактуется неоднозначно.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нового Закона «Об образовании в Российской федерации» и «Концепции развития образования на период до 2020 года» перед системой образования в целом выставлены новые приоритеты. При этом основной задачей образования и воспитания является подготовка молодого поколения, способного жить, творить и действовать в информационном обществе. Главная приоритетная цель современного образовательно-воспитательного процесса - развитие личности и приобретение в процессе освоения образовательных программ знаний, умений, навыков и формирование компетенций, необходимых для жизни человека в обществе, осознанного выбора профессии и получения профессионального образования.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принятием новых образовательных стандартов успешность и эффективность работы образовательных учреждений оценивается уровнем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личностных качеств обучающихся, которые способны к творческой самостоятельной деятельности. Выпускники образовательных учреждений 21 века должны быть способны, принимать, передавать, а главное понимать различные сообщения, сформулированные в словах и образах, символах и жестах, уметь проводить анализ и критически подвергать осмыслению аудиовизуальную и текстовую, а так же графическую информацию, обмениваться всевозможными идеями и сообщениями с помощью различных средств коммуникации.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>
        <w:rPr>
          <w:rFonts w:eastAsia="Times New Roman"/>
          <w:color w:val="000000"/>
          <w:sz w:val="28"/>
          <w:szCs w:val="28"/>
        </w:rPr>
        <w:t>омпетентностная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парадигма современного профессионального образования поставила перед вузами задачу формирования общекультурных и профессиональных компетенций студентов. ВУЗы предпринимают попытки по созданию условий для формирования и развития компетентности студентов, осознавая, что обладание компетентностью является одним из факторов, обеспечивающих успешную профессиональную деятельность выпускника. В условиях </w:t>
      </w:r>
      <w:proofErr w:type="spellStart"/>
      <w:r>
        <w:rPr>
          <w:rFonts w:eastAsia="Times New Roman"/>
          <w:color w:val="000000"/>
          <w:sz w:val="28"/>
          <w:szCs w:val="28"/>
        </w:rPr>
        <w:t>компетентностного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образования студент является субъектом формирования компетенций/компетентностей, возрастает его ответственность за результаты процесса обучения.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происходят значительные изменения требований к организации образовательного процесса в законодательной сфере. Предъявляются конкретные требования со стороны будущих работодателей к профессиональным умениям и навыкам, которыми должен обладать и владеть выпускник. Так же остаются крепкими традиционные формы </w:t>
      </w:r>
      <w:r>
        <w:rPr>
          <w:sz w:val="28"/>
          <w:szCs w:val="28"/>
        </w:rPr>
        <w:lastRenderedPageBreak/>
        <w:t>педагогического воздействия на студентов со стороны преподавателей. Еще один немаловажный фактор, что достаточное количество студентов имеют не совсем четкое представление, что их ждет после окончания обучения в ВУЗе. Поэтому все эти факторы, зачастую входят в противоречие между собой и создают проблемное поле для исследования.</w:t>
      </w:r>
      <w:r>
        <w:rPr>
          <w:rFonts w:eastAsia="Times New Roman"/>
          <w:sz w:val="28"/>
          <w:szCs w:val="28"/>
        </w:rPr>
        <w:t xml:space="preserve"> В Российской системе образования </w:t>
      </w:r>
      <w:proofErr w:type="spellStart"/>
      <w:r>
        <w:rPr>
          <w:rFonts w:eastAsia="Times New Roman"/>
          <w:sz w:val="28"/>
          <w:szCs w:val="28"/>
        </w:rPr>
        <w:t>системообразующие</w:t>
      </w:r>
      <w:proofErr w:type="spellEnd"/>
      <w:r>
        <w:rPr>
          <w:rFonts w:eastAsia="Times New Roman"/>
          <w:sz w:val="28"/>
          <w:szCs w:val="28"/>
        </w:rPr>
        <w:t xml:space="preserve"> ВУЗы являются государственными учреждениями, а потому актуальность исследования состоит в том, чтобы проанализировать насколько </w:t>
      </w:r>
      <w:proofErr w:type="spellStart"/>
      <w:r>
        <w:rPr>
          <w:rFonts w:eastAsia="Times New Roman"/>
          <w:sz w:val="28"/>
          <w:szCs w:val="28"/>
        </w:rPr>
        <w:t>однонаправленны</w:t>
      </w:r>
      <w:proofErr w:type="spellEnd"/>
      <w:r>
        <w:rPr>
          <w:rFonts w:eastAsia="Times New Roman"/>
          <w:sz w:val="28"/>
          <w:szCs w:val="28"/>
        </w:rPr>
        <w:t xml:space="preserve"> векторы представлений о потенциале выпускника у государства и непосредственных работодателей.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Проблемами общего образования можно вкратце обозначить итоговую аттестацию школьников в виде ЕГЭ, новой проблемой школ, лицеев и гимназий становиться перестройка взаимодействия организации образовательного процесса по оформлению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 ученика, как по окончанию начальной, так и средней школы.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</w:p>
    <w:p w:rsidR="002430AB" w:rsidRDefault="002430AB" w:rsidP="002430AB">
      <w:pPr>
        <w:pStyle w:val="2"/>
        <w:spacing w:before="0" w:after="0"/>
        <w:jc w:val="center"/>
      </w:pPr>
      <w:bookmarkStart w:id="2" w:name="_Toc388618006"/>
      <w:bookmarkEnd w:id="2"/>
      <w:r>
        <w:rPr>
          <w:rFonts w:ascii="Times New Roman" w:hAnsi="Times New Roman"/>
          <w:i w:val="0"/>
        </w:rPr>
        <w:t>2. Задачи образования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Современные социальные, политические и экономические изменения, происходящие в современной России, в том числе и в области образования, обуславливают необходимость поиска принципиально новых, более эффективных и конкурентоспособных подходов к подготовке специалистов.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Востребованный выпускник системы высшего и среднего профессионального образования должен быть «профессионально компетентен», то есть обладать определенной необходимой совокупностью свойств необходимых работодателю.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оценки эффективности подготовки кадров существует основной  критерий – владение выпускниками совокупностью профессиональных компетенций, которые являются результатом профессионального образования. Данный результат всегда является результатом совместной образовательной деятельности студента – преподавателя – образовательного учреждения и выражается он в показателях готовности выпускника к решению современных профессиональных задач и проблем в соответствии с инвариантными требованиями. Государством достаточно четко определены требования к образовательным учреждениям в сфере формирования профессиональных компетенций выпускников, и они закреплены в федеральных государственных образовательных стандартах.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профессиональных компетенций являются необходимым и обязательным условием освоения основной образовательной программы. Предъявляемые законодательством требования ставят образовательные учреждения и самих обучающихся в достаточно жесткие условия перед обществом и в его лице работодателем. За период обучения ВУЗы и техникумы, колледжи обязаны подготовить выпускника к профессиональной деятельности за нормативный срок освоения ООП, за этот временной период выпускник должен овладеть помимо профессиональных компетенций еще и общекультурными компетенциями. Образовательное учреждение обязано предусмотреть базовую (обязательную) и вариативную </w:t>
      </w:r>
      <w:r>
        <w:rPr>
          <w:color w:val="000000"/>
          <w:sz w:val="28"/>
          <w:szCs w:val="28"/>
        </w:rPr>
        <w:lastRenderedPageBreak/>
        <w:t>части всех учебных циклов и разделов ООП, а студент обязан освоить все дисциплины и модули. Государством в законодательной форме перед образовательными учреждениями и обучающимися поставлены определенные цели, задачи, условия и требования, которые они в период обучения должны выполнять. Вектор представления государства (ФГОС)</w:t>
      </w:r>
      <w:r>
        <w:rPr>
          <w:sz w:val="28"/>
          <w:szCs w:val="28"/>
        </w:rPr>
        <w:t xml:space="preserve"> о профессиональном </w:t>
      </w:r>
      <w:proofErr w:type="spellStart"/>
      <w:r>
        <w:rPr>
          <w:sz w:val="28"/>
          <w:szCs w:val="28"/>
        </w:rPr>
        <w:t>компетентностном</w:t>
      </w:r>
      <w:proofErr w:type="spellEnd"/>
      <w:r>
        <w:rPr>
          <w:sz w:val="28"/>
          <w:szCs w:val="28"/>
        </w:rPr>
        <w:t xml:space="preserve"> профиле выпускника достаточно большой. Выпускник должен знать, уметь и обладать большим </w:t>
      </w:r>
      <w:proofErr w:type="spellStart"/>
      <w:r>
        <w:rPr>
          <w:sz w:val="28"/>
          <w:szCs w:val="28"/>
        </w:rPr>
        <w:t>компетентностным</w:t>
      </w:r>
      <w:proofErr w:type="spellEnd"/>
      <w:r>
        <w:rPr>
          <w:sz w:val="28"/>
          <w:szCs w:val="28"/>
        </w:rPr>
        <w:t xml:space="preserve"> объемом, его готовят к обширной профессиональной деятельности. </w:t>
      </w:r>
      <w:r>
        <w:rPr>
          <w:color w:val="000000"/>
          <w:sz w:val="28"/>
          <w:szCs w:val="28"/>
        </w:rPr>
        <w:t>Это с одной стороны.</w:t>
      </w:r>
    </w:p>
    <w:p w:rsidR="002430AB" w:rsidRDefault="002430AB" w:rsidP="002430AB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другой стороны, работодатели желают «получить» готового специалиста, который смог бы сразу с момента трудоустройства приступить к качественному выполнению непосредственных профессиональных обязанностей согласно своим должностным обязанностям, то есть, чтобы его не было необходимости «доучивать», но данное требование в современных экономических реалиях вряд ли выполнимо. Иногда, эти требования бывают узкоспециальными, в других случаях, затрагивают широкий и разносторонний спектр умений.</w:t>
      </w:r>
    </w:p>
    <w:p w:rsidR="002430AB" w:rsidRDefault="002430AB" w:rsidP="002430AB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учесть все возможности, условия и желания всех заинтересованных сторон данного процесса необходимо тесное и планомерное взаимодействие как образовательных организаций и обучающихся, так и работодателей.</w:t>
      </w:r>
    </w:p>
    <w:p w:rsidR="002430AB" w:rsidRDefault="002430AB" w:rsidP="002430AB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 образовательными учреждениями любого уровня встает актуальная задача не только наряду с традиционными формами и видами педагогической деятельности, внедрять новые формы учебной и самостоятельной деятельности студентов, но и учитывать запросы и ожидания работодателей, причем выполнение данной задачи на наш взгляд в большей степени выгодно самим работодателям. Они в первую очередь заинтересованы и должны инициировать взаимодействие с ВУЗами в целях подготовки профессионально ориентированного выпускника - будущего работника, с теми профессиональными компетенциями, которые им необходимы, и востребованы именно в конкретной организации или предприятии.</w:t>
      </w: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pStyle w:val="2"/>
        <w:spacing w:before="0" w:after="0"/>
        <w:jc w:val="center"/>
      </w:pPr>
      <w:r>
        <w:rPr>
          <w:rFonts w:ascii="Times New Roman" w:hAnsi="Times New Roman"/>
          <w:i w:val="0"/>
        </w:rPr>
        <w:lastRenderedPageBreak/>
        <w:t>3. Модернизация системы образования в РФ</w:t>
      </w: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Рассмотрим на наш взгляд наиболее актуальную проблему высшего профессионального образования по внедрению программ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 систему российской системы образования. Актуальность исследования возможностей и необходимости внедрения такой формы обучения как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вызвана рядом причин. Возможно, обозначить наиболее значимые.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Во-первых, в сложившейся в настоящее время ситуации на российском рынке труда наблюдается дефицит кадров по многим высокотехнологичным направлениям, это связано как с демографической ситуацией в стране, так и с несбалансированной политикой в сфере образования последнего десятилетия, прием и выпуск специалистов гуманитарного и экономического направления превышает выпуск специалистов технического профиля.</w:t>
      </w:r>
      <w:proofErr w:type="gramEnd"/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Во-вторых, работодатели далеко не всегда довольны качеством подготовки в системах среднего профессионального и высшего образования и часто считают, что выпускники не соответствуют современным требованиям развития экономики и социальной сферы страны.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связи, постоянно обсуждается вопрос, кто же нужен рынку труда, и как обучить такого специалиста. В качестве ответа предлагаются различные решения. Одно из предложений – реализация программ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постановкой государственной задачи подготовки квалифицированных кадров для высокотехнологичных и технических производств </w:t>
      </w:r>
      <w:proofErr w:type="gramStart"/>
      <w:r>
        <w:rPr>
          <w:sz w:val="28"/>
          <w:szCs w:val="28"/>
        </w:rPr>
        <w:t>перед</w:t>
      </w:r>
      <w:proofErr w:type="gramEnd"/>
      <w:r>
        <w:rPr>
          <w:sz w:val="28"/>
          <w:szCs w:val="28"/>
        </w:rPr>
        <w:t xml:space="preserve"> образование стоит задача: разобраться, в чем особенность программ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, в чем их принципиальное отличие от иных программ обучения, а так же что необходимо для реализации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Потребности современного российского рынка труда чрезвычайно разнообразны, однако работодатели сходятся в одном: им нужны высококвалифицированные кадры – от рабочего до ученого-исследователя.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Комплекс компетенций определяет способность выпускника быстро приобрести недостающие для работы знания и умения, включиться в производственную жизнь.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зарубежных странах прикладной </w:t>
      </w:r>
      <w:proofErr w:type="spellStart"/>
      <w:r>
        <w:rPr>
          <w:sz w:val="28"/>
          <w:szCs w:val="28"/>
        </w:rPr>
        <w:t>бакалавриат</w:t>
      </w:r>
      <w:proofErr w:type="spellEnd"/>
      <w:r>
        <w:rPr>
          <w:sz w:val="28"/>
          <w:szCs w:val="28"/>
        </w:rPr>
        <w:t xml:space="preserve">, который также имеет название профессиональный или технический появился около сорока лет назад, вслед за изменениями, потребовавшими серьезной реформы в структуре рынка труда. В 70-е годы прошлого века снизилась потребность в рабочей силе, имеющей базовые профессиональные квалификации, и возросла потребность в высококвалифицированных профессионалах среднего уровня. Эти тенденции были характерны не только для высокотехнологичных отраслей экономики и динамично развивающегося сектора услуг (туризм, бытовые услуги, банковское дело и финансы, страхование, общественный транспорт, здравоохранение, социальное обеспечение), но и для традиционных сфер, таких как управление, </w:t>
      </w:r>
      <w:r>
        <w:rPr>
          <w:sz w:val="28"/>
          <w:szCs w:val="28"/>
        </w:rPr>
        <w:lastRenderedPageBreak/>
        <w:t xml:space="preserve">производство, торговля, строительство. Но особенную популярность программы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приобрели в технических областях – там, где осуществляется практическое применение технологий.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 странах Западной Европы относятся к системе высшего неакадемического образования. Они реализуются как у </w:t>
      </w:r>
      <w:proofErr w:type="gramStart"/>
      <w:r>
        <w:rPr>
          <w:sz w:val="28"/>
          <w:szCs w:val="28"/>
        </w:rPr>
        <w:t>университетах</w:t>
      </w:r>
      <w:proofErr w:type="gramEnd"/>
      <w:r>
        <w:rPr>
          <w:sz w:val="28"/>
          <w:szCs w:val="28"/>
        </w:rPr>
        <w:t xml:space="preserve"> наряду с программами академического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, так и в специальных учреждениях профессионального образования. По международной стандартной классификации образования ЮНЕСКО программы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соответствуют уровню 5В, который описан в МСКО как </w:t>
      </w:r>
      <w:proofErr w:type="spellStart"/>
      <w:r>
        <w:rPr>
          <w:sz w:val="28"/>
          <w:szCs w:val="28"/>
        </w:rPr>
        <w:t>практикоориентированные</w:t>
      </w:r>
      <w:proofErr w:type="spellEnd"/>
      <w:r>
        <w:rPr>
          <w:sz w:val="28"/>
          <w:szCs w:val="28"/>
        </w:rPr>
        <w:t xml:space="preserve"> программы первого этапа третичного образования со сроком обучения от двух до четырех лет.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по данным программам, например в Великобритании началась в 1960-ые года 20 века, там для реализации программ совмещающих в себе обучение теоретическому курсу и профессиональным навыкам из прикладных институтов и технологических школ были созданы колледжи профессионального образования.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Германии в 1970-1971 гг. создаются специализированные высшие учебные заведения. В Норвегии в 1994 году в результате слияния 98 профессиональных колледжей были созданы государственные колледжи. В Австрии в 1993 году создаются специализированные высшие учебные заведения.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Финляндии в 1991 году, также в результате объединения 250 учреждений среднего профессионального образования были организованы политехникумы. Сейчас их насчитывают всего 28 политехникумов. В органы управления этих политехникумов входят представители предприятий, которые обеспечивают учет интересов компаний при разработке программ и сотрудничество между системой образования и рынком труда. Программы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политехникумы разрабатывают сами. Они ориентированы на определенную отрасль промышленности. Специализация программ обучения разрабатывается с учетом прогноза спроса на рабочую силу того или иного уровня квалификации на рынке труда. Все политехникумы являются </w:t>
      </w:r>
      <w:proofErr w:type="spellStart"/>
      <w:r>
        <w:rPr>
          <w:sz w:val="28"/>
          <w:szCs w:val="28"/>
        </w:rPr>
        <w:t>многодисциплинарными</w:t>
      </w:r>
      <w:proofErr w:type="spellEnd"/>
      <w:r>
        <w:rPr>
          <w:sz w:val="28"/>
          <w:szCs w:val="28"/>
        </w:rPr>
        <w:t>, т.е. реализуют программы обучения сразу по нескольким направлениям. Набор абитуриентов, с полным средним образованием происходит два раза в год – в сентябре и апреле. Программы обучения состоят из базовых, профессиональных и дополнительных дисциплин (модулей), практических занятий и дипломного проекта, связанного с НИОКР конкретного предприятия.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Франции программы прикладного образования реализуются в учреждениях высшего профессионального образования и технологических образовательных учреждений. На момент 2010 года были разработаны 1438 специальностей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. Они объединены в 46 государственных направлений, соответствующих профессиям, востребованным на производстве. Студент сам составляет индивидуальный учебный план, дополняя обязательные дисциплины по выбору.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Австралии данные программы действуют как в рамках системы </w:t>
      </w:r>
      <w:proofErr w:type="gramStart"/>
      <w:r>
        <w:rPr>
          <w:sz w:val="28"/>
          <w:szCs w:val="28"/>
        </w:rPr>
        <w:t>высшего</w:t>
      </w:r>
      <w:proofErr w:type="gramEnd"/>
      <w:r>
        <w:rPr>
          <w:sz w:val="28"/>
          <w:szCs w:val="28"/>
        </w:rPr>
        <w:t xml:space="preserve">, параллельно с программами академического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. Так и в специальных учебных заведениях прикладных наук. Обучение проводится в небольших группах в интерактивном режиме.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Нидерландах программа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состоит из нескольких уровней. На первом студенты получают общие знания, затем осуществляется специализация, на этом этапе студенты могут сами комбинировать курсы по своему усмотрению. Кроме программ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, других </w:t>
      </w:r>
      <w:proofErr w:type="spellStart"/>
      <w:r>
        <w:rPr>
          <w:sz w:val="28"/>
          <w:szCs w:val="28"/>
        </w:rPr>
        <w:t>практикоориентированных</w:t>
      </w:r>
      <w:proofErr w:type="spellEnd"/>
      <w:r>
        <w:rPr>
          <w:sz w:val="28"/>
          <w:szCs w:val="28"/>
        </w:rPr>
        <w:t xml:space="preserve"> курсов в высшем образовании нет. Программы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включают лекции, семинары. Проекты, самостоятельную подготовку, стажировку и систему обмена студентами. Значимая часть обучения – практика (интернатура). Практика с третьего курса проводится.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Канаде эти программы реализуются в политехникумах, причем они </w:t>
      </w:r>
      <w:proofErr w:type="spellStart"/>
      <w:r>
        <w:rPr>
          <w:sz w:val="28"/>
          <w:szCs w:val="28"/>
        </w:rPr>
        <w:t>международно</w:t>
      </w:r>
      <w:proofErr w:type="spellEnd"/>
      <w:r>
        <w:rPr>
          <w:sz w:val="28"/>
          <w:szCs w:val="28"/>
        </w:rPr>
        <w:t xml:space="preserve"> признанные образовательные учреждения </w:t>
      </w:r>
      <w:proofErr w:type="spellStart"/>
      <w:r>
        <w:rPr>
          <w:sz w:val="28"/>
          <w:szCs w:val="28"/>
        </w:rPr>
        <w:t>поствторичного</w:t>
      </w:r>
      <w:proofErr w:type="spellEnd"/>
      <w:r>
        <w:rPr>
          <w:sz w:val="28"/>
          <w:szCs w:val="28"/>
        </w:rPr>
        <w:t xml:space="preserve"> образования, которые готовят специалистов, обладающих теоретическими знаниями из области прикладных наук, аналитическим мышлением и навыками применения своих знаний в реальных жизненных ситуациях.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Опыт зарубежной практики показывает, что двухступенчатая система позволяет сократить производственный цикл образования, осуществляя массовую подготовку на базовом уровне и избирательную (преимущественно платную) на последующем. Такая система учебного процесса способствует повышению гибкости и конкурентно способности образования. Так же в зарубежной практике существуют с примеры удачных моделей связей СПО – ВПО, например, в системе образования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США (перевод студентов после второго курса из одного учебного заведения, обычно это общинные колледжи, в другие университеты).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Некоторые из перечисленных стран все же при внедрении программ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оставили системы СПО неизменной.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Отличительная особенность зарубежного опыта показывает, что такие программы не возникают из абстрактных представлений, а диктуются потребностями конкретного рынка труда и, как правило, создаются по инициативе работодателей. Они имеют собственную идентичность и четко отграничиваются от программ академического бакалавра. Но не по количеству часов, дисциплин и лет обучения, а по актуальным для сферы труда результатам, которых должны достичь обучающиеся. Именно в зависимости от этого устанавливается продолжительность программ (от двух до четырех лет). У нас же суть всех обсуждений проблемы в основном сводится к увеличению часов на практическую подготовку.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Экономическая ситуация в нашей стране и сложившаяся ситуация на рынке труда в начале 21 века поставила государство перед проблемой реформирования образования. Чтобы нацелить профессиональное образование на решение задачи обеспечения квалифицированными кадрами, правительством РФ был объявлено о проведении эксперимент по внедрению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на базе учреждений среднего профессионального </w:t>
      </w:r>
      <w:r>
        <w:rPr>
          <w:sz w:val="28"/>
          <w:szCs w:val="28"/>
        </w:rPr>
        <w:lastRenderedPageBreak/>
        <w:t>образования. Отбор образовательных учреждений для участия в эксперименте проходил на конкурсной основе. О желании принять участие в новом многообещающем деле заявили 125 учебных заведений. 49 средних специальных учебных заведений России стали победителями и получили право участия в эксперименте. Список 49 частников эксперимента утвержден приказом Министерства образования и науки РФ № 793 от 21 июля 2010 года.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Были отобраны высокотехнологичные специальности, и по ним решено дать возможность обучающимся получить полноценное высшее образование. Идея перевода вузовских отделений СПО в режим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не предполагала создания новых программ обучения и подготовки кадров, принципиально отличных от специалистов со средним профессиональным образованием, а предусматривает лишь корректировку содержания имеющихся программ СПО и перевод их на институциональный уровень ВПО.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 эксперимента по внедрению этой образовательной программы: установить связь между образовательными учреждениями и работодателями, а также повысить качество профобразования в соответствии с тенденциями на рынке труда.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основе данного уровня образования – образовательные программы среднего профессионального образования, ориентированные на овладение практическими навыками работы на производстве, в сочетании с программами высшего образования, ориентированными на получение серьезной теоретической подготовки. При этом объем практической части программы, включая лабораторные и практические занятия, учебную и производственную практику, составляет не менее половины всего времени, отведенного на обучение. Другими словами, задача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– сделать так, чтобы вместе с дипломом о высшем образовании молодые люди получали полный набор знаний и навыков, необходимых для того, чтобы сразу же, без дополнительных стажировок, начать работать по специальности.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Эксперимент выявил как положительные, так и отрицательные стороны. </w:t>
      </w:r>
      <w:proofErr w:type="gramStart"/>
      <w:r>
        <w:rPr>
          <w:sz w:val="28"/>
          <w:szCs w:val="28"/>
        </w:rPr>
        <w:t xml:space="preserve">В настоящее время идет прием студентов по программа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 высшие учебные заведения страны.</w:t>
      </w:r>
      <w:proofErr w:type="gramEnd"/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Идея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заключается в том, чтобы готовить квалифицированных исполнителей по программам высшего профессионального образования (ВПО), поскольку траектория среднего профессионального образования (СПО) давно считается некоторыми исследователями тупиковой, родители в большей своей части не хотят отдавать детей в техникумы и колледжи. Идея в полной мере соответствует трендам государственной политики в сфере образования — президент и правительство требуют наладить подготовку высококвалифицированных рабочих и усилить прикладной компонент в высшем образовании, чтобы работодателям не приходилось доучивать выпускников вузов.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Впервые понятие «прикладной </w:t>
      </w:r>
      <w:proofErr w:type="spellStart"/>
      <w:r>
        <w:rPr>
          <w:sz w:val="28"/>
          <w:szCs w:val="28"/>
        </w:rPr>
        <w:t>бакалавриат</w:t>
      </w:r>
      <w:proofErr w:type="spellEnd"/>
      <w:r>
        <w:rPr>
          <w:sz w:val="28"/>
          <w:szCs w:val="28"/>
        </w:rPr>
        <w:t xml:space="preserve">» возникло в Концепции долгосрочного социально-экономического развития Российской Федерации на период до 2020 года. Идея введения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- соединение усилий высшей и средней профессиональной школы, взяв лучшие формы теоретической подготовки у одной, и практической – у другой. Программа реализуется с привлечением преподавателей высшей школы. Практическое обучение проходит в специализированных лабораториях колледжа, высших учебных заведений и на производстве.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Суть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– поднять статус неуниверситетского образования, приравняв к высшему образованию некоторые специальности техникумов и колледжей, соответствующие инновационному развитию страны.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принцип </w:t>
      </w:r>
      <w:proofErr w:type="gramStart"/>
      <w:r>
        <w:rPr>
          <w:sz w:val="28"/>
          <w:szCs w:val="28"/>
        </w:rPr>
        <w:t>обучения по программам</w:t>
      </w:r>
      <w:proofErr w:type="gramEnd"/>
      <w:r>
        <w:rPr>
          <w:sz w:val="28"/>
          <w:szCs w:val="28"/>
        </w:rPr>
        <w:t xml:space="preserve">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– обеспечить студентам возможность проверять пригодность и уровень своих знаний и умений на рабочих местах, участвуя в выполнении различных заданий.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концепции создания и развития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, разработанной в ФИРО, записано, что квалификация выпускников будет соответствовать шестому уровню Национальной рамки квалификаций РФ, и они будут уникальными специалистами на рынке труда страны.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Прикладной </w:t>
      </w:r>
      <w:proofErr w:type="spellStart"/>
      <w:r>
        <w:rPr>
          <w:bCs/>
          <w:sz w:val="28"/>
          <w:szCs w:val="28"/>
        </w:rPr>
        <w:t>бакалавриат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это профиль основной образовательной программы. На данный момент выбрано 81 направление подготовки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>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обеспечивают: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освоение широких практических и теоретических знаний в области будущей профессиональной деятельности, необходимых для определения способов поведения в различных сложных ситуациях;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приобретение умений проводить исследования для эффективного выполнения профессиональных задач, выбирать из большого диапазона методов такие, которые необходимы для решения сложных проблем, оценивать действия и результаты деятельности собственной и подчиненных.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это снижает срок адаптации выпускников на предприятии, а соответственно выгодны работодателям и государству.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</w:t>
      </w:r>
      <w:proofErr w:type="spellStart"/>
      <w:r>
        <w:rPr>
          <w:sz w:val="28"/>
          <w:szCs w:val="28"/>
        </w:rPr>
        <w:t>практикоориентированного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эффективны, поскольку разрабатываются совместно с представителями работодателей, формулирующих требования к компетенциям и выпускникам. Во всех странах, где проводится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таким программам, действует законодательство, регулирующее этот вид образования. Особо стоит отметить, что все законодательные акты у нас в стране так же уже приняты в последние годы. Данный факт свидетельствует: прикладной </w:t>
      </w:r>
      <w:proofErr w:type="spellStart"/>
      <w:r>
        <w:rPr>
          <w:sz w:val="28"/>
          <w:szCs w:val="28"/>
        </w:rPr>
        <w:t>бакалавриат</w:t>
      </w:r>
      <w:proofErr w:type="spellEnd"/>
      <w:r>
        <w:rPr>
          <w:sz w:val="28"/>
          <w:szCs w:val="28"/>
        </w:rPr>
        <w:t xml:space="preserve"> находится в стадии становления. Большинство последних изменений в законодательстве касается содержания и обеспечения качества обучения, системы переноса зачетных единиц, прозрачности программ и расширения доступа к ним.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программы подготовки </w:t>
      </w:r>
      <w:proofErr w:type="spellStart"/>
      <w:r>
        <w:rPr>
          <w:sz w:val="28"/>
          <w:szCs w:val="28"/>
        </w:rPr>
        <w:t>практикоориентированных</w:t>
      </w:r>
      <w:proofErr w:type="spellEnd"/>
      <w:r>
        <w:rPr>
          <w:sz w:val="28"/>
          <w:szCs w:val="28"/>
        </w:rPr>
        <w:t xml:space="preserve"> бакалавров: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позволяют продолжать обучение на уровне магистра;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могут реализовываться как в вузах, так и </w:t>
      </w:r>
      <w:proofErr w:type="spellStart"/>
      <w:r>
        <w:rPr>
          <w:sz w:val="28"/>
          <w:szCs w:val="28"/>
        </w:rPr>
        <w:t>ссузах</w:t>
      </w:r>
      <w:proofErr w:type="spellEnd"/>
      <w:r>
        <w:rPr>
          <w:sz w:val="28"/>
          <w:szCs w:val="28"/>
        </w:rPr>
        <w:t>, а также совместно;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имеют целью подготовку высококвалифицированных работников;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основаны на сотрудничестве между учебными заведениями и предприятиями, а также на результатах обучения;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включают обязательный период работы в компании (обычно не менее двенадцати-шестнадцати недель);</w:t>
      </w:r>
    </w:p>
    <w:p w:rsidR="002430AB" w:rsidRDefault="002430AB" w:rsidP="002430AB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предполагают участие в преподавании сотрудников предприятий/компаний.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Преимущество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очевидно – это </w:t>
      </w:r>
      <w:proofErr w:type="spellStart"/>
      <w:r>
        <w:rPr>
          <w:sz w:val="28"/>
          <w:szCs w:val="28"/>
        </w:rPr>
        <w:t>практикоориентированная</w:t>
      </w:r>
      <w:proofErr w:type="spellEnd"/>
      <w:r>
        <w:rPr>
          <w:sz w:val="28"/>
          <w:szCs w:val="28"/>
        </w:rPr>
        <w:t xml:space="preserve"> подготовка высококвалифицированных специалистов. Современное производство развивается чрезвычайно быстрыми темпами, и требования, предъявляемые работодателями к своим сотрудникам, постоянно повышаются. Многие специальности требуют существенно более высокого уровня квалификации, чем раньше. Сегодня специалист должен обладать навыками управления высокотехнологичным оборудованием, уметь переводить техническую документацию на иностранных языках и работать с различными информационными системами. По сути – это специалист со знаниями инженера и навыками высококвалифицированного рабочего.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Учебные программы строятся исходя из потребностей производства. При подготовке кадров по программе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особое значение имеет интеграция профессионального образования и производства, так называемое сетевое взаимодействие.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создается некий «гибрид» колледжа и университета, где студенты смогут стать полноценными специалистами».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Существующие в России программы среднего профессионального образования, по сути, являются аналогом европейских программ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. Они имеют </w:t>
      </w:r>
      <w:proofErr w:type="spellStart"/>
      <w:r>
        <w:rPr>
          <w:sz w:val="28"/>
          <w:szCs w:val="28"/>
        </w:rPr>
        <w:t>практикоориентированный</w:t>
      </w:r>
      <w:proofErr w:type="spellEnd"/>
      <w:r>
        <w:rPr>
          <w:sz w:val="28"/>
          <w:szCs w:val="28"/>
        </w:rPr>
        <w:t xml:space="preserve"> характер. Но один минус - выпускникам приходится в основном устраиваться на работу самостоятельно.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изначально формировались в странах с развитой системой квалификаций, основанных на компетенциях. В мировой практике квалификации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имеют четко обозначенное место в национальной рамке квалификаций. В России – другая ситуация. Массовое внедрение квалификаций прикладного бакалавра вызывает серьезное опасение.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Сами программы прикладного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находятся на стыке высшего и среднего профессионального образования и уже имеют признанный официальный статус, но для них на данный момент отсутствуют </w:t>
      </w:r>
      <w:proofErr w:type="spellStart"/>
      <w:r>
        <w:rPr>
          <w:sz w:val="28"/>
          <w:szCs w:val="28"/>
        </w:rPr>
        <w:t>ФГОСы</w:t>
      </w:r>
      <w:proofErr w:type="spellEnd"/>
      <w:r>
        <w:rPr>
          <w:sz w:val="28"/>
          <w:szCs w:val="28"/>
        </w:rPr>
        <w:t>. Получается, что на сегодняшний день нет четкого понимания, какими должны быть эти программы. Такова серьезная проблема, отражающая ситуацию комплексно.</w:t>
      </w:r>
    </w:p>
    <w:p w:rsidR="00330258" w:rsidRDefault="002430AB" w:rsidP="003302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Очевидно, было бы логичнее и целесообразнее сначала определить области деятельности, где необходимы подобные квалификации, их статус и </w:t>
      </w:r>
      <w:r>
        <w:rPr>
          <w:sz w:val="28"/>
          <w:szCs w:val="28"/>
        </w:rPr>
        <w:lastRenderedPageBreak/>
        <w:t>содержание, чтобы четко отграничить их от квалификаций как более низкого, так и более высокого уровня.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государственном уровне уже принята дорожная карта по национальной системе квалификаций и компетенций, которая предполагает в дальнейшем создание и формирование электронной системы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. Внедрение данной электронной системы в практику осталось несколько лет. Далее планируется сформировать независимые центры оценки той информации, которая указана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персональных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, ее будут проверять, а затем предполагается тестировать набор компетенций каждого отдельного специалиста. Комбинация электронных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 и независимой оценки приведет к удобной для всех работодателей системе поиска и отбора специалистов. Но для создания такой системы требуется создание </w:t>
      </w:r>
      <w:proofErr w:type="spellStart"/>
      <w:r>
        <w:rPr>
          <w:sz w:val="28"/>
          <w:szCs w:val="28"/>
        </w:rPr>
        <w:t>форсайта</w:t>
      </w:r>
      <w:proofErr w:type="spellEnd"/>
      <w:r>
        <w:rPr>
          <w:sz w:val="28"/>
          <w:szCs w:val="28"/>
        </w:rPr>
        <w:t xml:space="preserve"> компетенций, в частности специалистов – международников. Развитие гуманитарных областей знания — языковое творчество, философия, теологиям и др., будет со временем только возрастать.</w:t>
      </w:r>
    </w:p>
    <w:p w:rsidR="002430AB" w:rsidRDefault="002430AB" w:rsidP="002430AB">
      <w:pPr>
        <w:ind w:firstLine="708"/>
        <w:jc w:val="both"/>
      </w:pPr>
      <w:r>
        <w:rPr>
          <w:sz w:val="28"/>
          <w:szCs w:val="28"/>
        </w:rPr>
        <w:t xml:space="preserve">В ходе общественного обсуждения «Форсайт компетенции 2030» было высказано ряд мнений, которые на наш взгляд определяют тенденции дальнейшего развития. Применение технологии </w:t>
      </w:r>
      <w:proofErr w:type="spellStart"/>
      <w:r>
        <w:rPr>
          <w:sz w:val="28"/>
          <w:szCs w:val="28"/>
        </w:rPr>
        <w:t>форсайта</w:t>
      </w:r>
      <w:proofErr w:type="spellEnd"/>
      <w:r>
        <w:rPr>
          <w:sz w:val="28"/>
          <w:szCs w:val="28"/>
        </w:rPr>
        <w:t xml:space="preserve"> поможет устранить главную проблему российского современного образования – оторванность от стратегий развития отраслей. Мнение д</w:t>
      </w:r>
      <w:r>
        <w:rPr>
          <w:bCs/>
          <w:sz w:val="28"/>
          <w:szCs w:val="28"/>
        </w:rPr>
        <w:t xml:space="preserve">иректора НП «Экспертный клуб» Афанасьева Г.Э.: </w:t>
      </w:r>
      <w:proofErr w:type="spellStart"/>
      <w:r>
        <w:rPr>
          <w:bCs/>
          <w:sz w:val="28"/>
          <w:szCs w:val="28"/>
        </w:rPr>
        <w:t>форсайт</w:t>
      </w:r>
      <w:proofErr w:type="spellEnd"/>
      <w:r>
        <w:rPr>
          <w:bCs/>
          <w:sz w:val="28"/>
          <w:szCs w:val="28"/>
        </w:rPr>
        <w:t xml:space="preserve"> компетенций</w:t>
      </w:r>
      <w:r>
        <w:rPr>
          <w:sz w:val="28"/>
          <w:szCs w:val="28"/>
        </w:rPr>
        <w:t xml:space="preserve"> единственный путь для того, чтобы сделать выводы о том, какие компетенции потребуются, а какие просто исчезнут за ненадобностью в будущем. По мнению </w:t>
      </w:r>
      <w:r>
        <w:rPr>
          <w:bCs/>
          <w:sz w:val="28"/>
          <w:szCs w:val="28"/>
        </w:rPr>
        <w:t xml:space="preserve">идеолога проекта по созданию образовательного кластера «Томск 3.0» </w:t>
      </w:r>
      <w:proofErr w:type="spellStart"/>
      <w:r>
        <w:rPr>
          <w:bCs/>
          <w:sz w:val="28"/>
          <w:szCs w:val="28"/>
        </w:rPr>
        <w:t>Градировского</w:t>
      </w:r>
      <w:proofErr w:type="spellEnd"/>
      <w:r>
        <w:rPr>
          <w:bCs/>
          <w:sz w:val="28"/>
          <w:szCs w:val="28"/>
        </w:rPr>
        <w:t xml:space="preserve"> С.: «</w:t>
      </w:r>
      <w:r>
        <w:rPr>
          <w:sz w:val="28"/>
          <w:szCs w:val="28"/>
        </w:rPr>
        <w:t>Целью проекта «Форсайт Компетенций 2030» является выявление и описание основных компетенций (понимаемых как доказанные умения по решению типовых рабочих задач)». Таким образом, компетенция, как единица прикладного мышления выступает в роли меры при проектировании и измерении государственной образовательной политики. Это наиболее удобный язык, для построения кооперации и взаимодействия университетов, корпораций, системы профессионального образования и растущей системы качества на производстве.</w:t>
      </w:r>
    </w:p>
    <w:p w:rsidR="002430AB" w:rsidRDefault="002430AB" w:rsidP="002430AB">
      <w:pPr>
        <w:ind w:firstLine="708"/>
        <w:jc w:val="both"/>
      </w:pPr>
      <w:r>
        <w:rPr>
          <w:sz w:val="28"/>
          <w:szCs w:val="28"/>
        </w:rPr>
        <w:t xml:space="preserve">Таким образом, </w:t>
      </w:r>
      <w:proofErr w:type="gramStart"/>
      <w:r>
        <w:rPr>
          <w:sz w:val="28"/>
          <w:szCs w:val="28"/>
        </w:rPr>
        <w:t>проанализировав только самые основные проблемы Российского образования на современном этапе мы может</w:t>
      </w:r>
      <w:proofErr w:type="gramEnd"/>
      <w:r>
        <w:rPr>
          <w:sz w:val="28"/>
          <w:szCs w:val="28"/>
        </w:rPr>
        <w:t xml:space="preserve"> сказать, что поиск и становление нового типа образования, отвечает потребностям развития и саморазвития человека. Образовательные организации заинтересованы в создании условий для максимально полного проявления и развития интеллектуальных сил и способностей каждого ученика или студента.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Типом образования, которое отвечает потребностям государства и общества сейчас, бесспорно, является личностно ориентированное образование.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задачей образования, в идеале должно стать не только разработка инструментария взаимопроникновения знаний и технологий, но и активный диалог различных культур, поскольку в соответствии с </w:t>
      </w:r>
      <w:r>
        <w:rPr>
          <w:sz w:val="28"/>
          <w:szCs w:val="28"/>
        </w:rPr>
        <w:lastRenderedPageBreak/>
        <w:t>требованием Болонского процесса мы должны приблизить наше Российское образование к международным стандартам.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Система, например, высшего профессионального образования в настоящее время только внедряет новые организационные формы обучения, такие как </w:t>
      </w:r>
      <w:proofErr w:type="spellStart"/>
      <w:r>
        <w:rPr>
          <w:sz w:val="28"/>
          <w:szCs w:val="28"/>
        </w:rPr>
        <w:t>компетентностный</w:t>
      </w:r>
      <w:proofErr w:type="spellEnd"/>
      <w:r>
        <w:rPr>
          <w:sz w:val="28"/>
          <w:szCs w:val="28"/>
        </w:rPr>
        <w:t xml:space="preserve"> подход, кредитную систему обучения, рейтинговую систему оценки знаний студентов и др. и сталкивается со многими трудностями организационного характера.</w:t>
      </w:r>
    </w:p>
    <w:p w:rsidR="002430AB" w:rsidRDefault="002430AB" w:rsidP="002430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модернизации образования становится разработка принципиально новых, более эффективных и конкурентоспособных подходов к подготовке специалистов. Одним из предлагаемых вариантов является внедрение программ </w:t>
      </w:r>
      <w:proofErr w:type="gramStart"/>
      <w:r>
        <w:rPr>
          <w:sz w:val="28"/>
          <w:szCs w:val="28"/>
        </w:rPr>
        <w:t>прикладного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бакалавриата</w:t>
      </w:r>
      <w:proofErr w:type="spellEnd"/>
      <w:r>
        <w:rPr>
          <w:sz w:val="28"/>
          <w:szCs w:val="28"/>
        </w:rPr>
        <w:t xml:space="preserve"> в высшем профессиональном образовании, введение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 в средней школе и многое другое.</w:t>
      </w: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p w:rsidR="002430AB" w:rsidRDefault="002430AB" w:rsidP="002430AB">
      <w:pPr>
        <w:jc w:val="both"/>
        <w:rPr>
          <w:sz w:val="28"/>
          <w:szCs w:val="28"/>
        </w:rPr>
      </w:pPr>
    </w:p>
    <w:sectPr w:rsidR="002430AB" w:rsidSect="00C01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47C" w:rsidRDefault="0057447C" w:rsidP="002430AB">
      <w:r>
        <w:separator/>
      </w:r>
    </w:p>
  </w:endnote>
  <w:endnote w:type="continuationSeparator" w:id="0">
    <w:p w:rsidR="0057447C" w:rsidRDefault="0057447C" w:rsidP="00243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47C" w:rsidRDefault="0057447C" w:rsidP="002430AB">
      <w:r>
        <w:separator/>
      </w:r>
    </w:p>
  </w:footnote>
  <w:footnote w:type="continuationSeparator" w:id="0">
    <w:p w:rsidR="0057447C" w:rsidRDefault="0057447C" w:rsidP="002430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F57B7"/>
    <w:multiLevelType w:val="multilevel"/>
    <w:tmpl w:val="78CE00C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0AB"/>
    <w:rsid w:val="002430AB"/>
    <w:rsid w:val="00330258"/>
    <w:rsid w:val="0057447C"/>
    <w:rsid w:val="00C01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AB"/>
    <w:pPr>
      <w:spacing w:after="0" w:line="240" w:lineRule="auto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430AB"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2430A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430AB"/>
    <w:rPr>
      <w:rFonts w:ascii="Cambria" w:eastAsia="Times New Roman" w:hAnsi="Cambria" w:cs="Times New Roman"/>
      <w:b/>
      <w:bCs/>
      <w:color w:val="00000A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2430AB"/>
    <w:rPr>
      <w:rFonts w:ascii="Cambria" w:eastAsia="Times New Roman" w:hAnsi="Cambria" w:cs="Times New Roman"/>
      <w:b/>
      <w:bCs/>
      <w:i/>
      <w:iCs/>
      <w:color w:val="00000A"/>
      <w:sz w:val="28"/>
      <w:szCs w:val="28"/>
      <w:lang w:eastAsia="ru-RU"/>
    </w:rPr>
  </w:style>
  <w:style w:type="character" w:customStyle="1" w:styleId="-">
    <w:name w:val="Интернет-ссылка"/>
    <w:uiPriority w:val="99"/>
    <w:unhideWhenUsed/>
    <w:rsid w:val="002430AB"/>
    <w:rPr>
      <w:color w:val="0000FF"/>
      <w:u w:val="single"/>
    </w:rPr>
  </w:style>
  <w:style w:type="character" w:styleId="a3">
    <w:name w:val="footnote reference"/>
    <w:uiPriority w:val="99"/>
    <w:semiHidden/>
    <w:unhideWhenUsed/>
    <w:qFormat/>
    <w:rsid w:val="002430AB"/>
    <w:rPr>
      <w:vertAlign w:val="superscript"/>
    </w:rPr>
  </w:style>
  <w:style w:type="character" w:customStyle="1" w:styleId="citeselect">
    <w:name w:val="citeselect"/>
    <w:qFormat/>
    <w:rsid w:val="002430AB"/>
  </w:style>
  <w:style w:type="character" w:customStyle="1" w:styleId="a4">
    <w:name w:val="Привязка сноски"/>
    <w:rsid w:val="002430AB"/>
    <w:rPr>
      <w:vertAlign w:val="superscript"/>
    </w:rPr>
  </w:style>
  <w:style w:type="paragraph" w:styleId="a5">
    <w:name w:val="List Paragraph"/>
    <w:basedOn w:val="a"/>
    <w:uiPriority w:val="34"/>
    <w:qFormat/>
    <w:rsid w:val="002430AB"/>
    <w:pPr>
      <w:ind w:left="720"/>
      <w:contextualSpacing/>
    </w:pPr>
    <w:rPr>
      <w:rFonts w:eastAsia="Times New Roman"/>
    </w:rPr>
  </w:style>
  <w:style w:type="paragraph" w:styleId="a6">
    <w:name w:val="Normal (Web)"/>
    <w:basedOn w:val="a"/>
    <w:uiPriority w:val="99"/>
    <w:unhideWhenUsed/>
    <w:qFormat/>
    <w:rsid w:val="002430AB"/>
    <w:pPr>
      <w:spacing w:beforeAutospacing="1" w:afterAutospacing="1"/>
    </w:pPr>
    <w:rPr>
      <w:rFonts w:eastAsia="Times New Roman"/>
    </w:rPr>
  </w:style>
  <w:style w:type="paragraph" w:styleId="a7">
    <w:name w:val="footnote text"/>
    <w:basedOn w:val="a"/>
    <w:link w:val="a8"/>
    <w:uiPriority w:val="99"/>
    <w:semiHidden/>
    <w:unhideWhenUsed/>
    <w:qFormat/>
    <w:rsid w:val="002430AB"/>
    <w:rPr>
      <w:rFonts w:eastAsia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430AB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2430A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ConsPlusNormal">
    <w:name w:val="ConsPlusNormal"/>
    <w:qFormat/>
    <w:rsid w:val="002430AB"/>
    <w:pPr>
      <w:widowControl w:val="0"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07B240F17E62275F3F7722F4A1F3AF68853A8F858AE075610F65C274F62E82096B126002EA3Z8u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CF07B240F17E62275F3F27D2C4A1F3AF08D57ACF858AE075610F65CZ2u7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4963</Words>
  <Characters>28294</Characters>
  <Application>Microsoft Office Word</Application>
  <DocSecurity>0</DocSecurity>
  <Lines>235</Lines>
  <Paragraphs>66</Paragraphs>
  <ScaleCrop>false</ScaleCrop>
  <Company/>
  <LinksUpToDate>false</LinksUpToDate>
  <CharactersWithSpaces>33191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2020-09-20T14:46:00Z</dcterms:created>
  <dcterms:modified xsi:type="dcterms:W3CDTF">2020-09-20T14:53:00Z</dcterms:modified>
</cp:coreProperties>
</file>