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F47" w:rsidRPr="00B6425F" w:rsidRDefault="008B3F47" w:rsidP="00E60CAB">
      <w:pPr>
        <w:numPr>
          <w:ilvl w:val="0"/>
          <w:numId w:val="1"/>
        </w:numPr>
        <w:shd w:val="clear" w:color="auto" w:fill="FFFFFF"/>
        <w:spacing w:after="136" w:line="240" w:lineRule="auto"/>
        <w:ind w:left="108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3F47">
        <w:rPr>
          <w:rFonts w:ascii="Times New Roman" w:eastAsia="Times New Roman" w:hAnsi="Times New Roman" w:cs="Times New Roman"/>
          <w:b/>
          <w:sz w:val="24"/>
          <w:szCs w:val="24"/>
        </w:rPr>
        <w:t xml:space="preserve">Какова история возникновения и развития </w:t>
      </w:r>
      <w:proofErr w:type="spellStart"/>
      <w:proofErr w:type="gramStart"/>
      <w:r w:rsidRPr="008B3F47">
        <w:rPr>
          <w:rFonts w:ascii="Times New Roman" w:eastAsia="Times New Roman" w:hAnsi="Times New Roman" w:cs="Times New Roman"/>
          <w:b/>
          <w:sz w:val="24"/>
          <w:szCs w:val="24"/>
        </w:rPr>
        <w:t>кейс-технологии</w:t>
      </w:r>
      <w:proofErr w:type="spellEnd"/>
      <w:proofErr w:type="gramEnd"/>
      <w:r w:rsidRPr="008B3F47">
        <w:rPr>
          <w:rFonts w:ascii="Times New Roman" w:eastAsia="Times New Roman" w:hAnsi="Times New Roman" w:cs="Times New Roman"/>
          <w:b/>
          <w:sz w:val="24"/>
          <w:szCs w:val="24"/>
        </w:rPr>
        <w:t>?</w:t>
      </w:r>
    </w:p>
    <w:p w:rsidR="008B3F47" w:rsidRPr="00E60CAB" w:rsidRDefault="008B3F47" w:rsidP="00E60CAB">
      <w:pPr>
        <w:pStyle w:val="a3"/>
        <w:ind w:left="360"/>
        <w:jc w:val="both"/>
      </w:pPr>
      <w:r w:rsidRPr="00E60CAB">
        <w:t xml:space="preserve">Гарвардская юридическая школа считается основоположником кейс-метода, а Христофор Колумб </w:t>
      </w:r>
      <w:proofErr w:type="spellStart"/>
      <w:r w:rsidRPr="00E60CAB">
        <w:t>Лэнгделл</w:t>
      </w:r>
      <w:proofErr w:type="spellEnd"/>
      <w:r w:rsidRPr="00E60CAB">
        <w:t xml:space="preserve"> - пионером </w:t>
      </w:r>
      <w:proofErr w:type="spellStart"/>
      <w:r w:rsidRPr="00E60CAB">
        <w:t>case-study</w:t>
      </w:r>
      <w:proofErr w:type="spellEnd"/>
      <w:r w:rsidRPr="00E60CAB">
        <w:t xml:space="preserve">. После окончания Гарвардской школы права </w:t>
      </w:r>
      <w:proofErr w:type="spellStart"/>
      <w:r w:rsidRPr="00E60CAB">
        <w:t>Лэнгделл</w:t>
      </w:r>
      <w:proofErr w:type="spellEnd"/>
      <w:r w:rsidRPr="00E60CAB">
        <w:t xml:space="preserve"> продолжил в ней свою работу в качестве научного сотрудника и библиотекаря. В 1870 г. президент Гарварда Чарльз Уильям Элиот назначил его деканом школы права, и </w:t>
      </w:r>
      <w:proofErr w:type="spellStart"/>
      <w:r w:rsidRPr="00E60CAB">
        <w:t>Лэнгделл</w:t>
      </w:r>
      <w:proofErr w:type="spellEnd"/>
      <w:r w:rsidRPr="00E60CAB">
        <w:t xml:space="preserve">, изучивший огромный библиотечный материал по юриспруденции, немедленно приступил к развитию метода кейсов. Используя </w:t>
      </w:r>
      <w:proofErr w:type="spellStart"/>
      <w:r w:rsidRPr="00E60CAB">
        <w:t>сократовский</w:t>
      </w:r>
      <w:proofErr w:type="spellEnd"/>
      <w:r w:rsidRPr="00E60CAB">
        <w:t xml:space="preserve"> метод, развивая метод проб и ошибок, он предложил студентам работать с первоисточниками (судебными делами, решениями апелляционного суда и др.), а затем делать собственные выводы, представлять собственные интерпретации и анализ. Подход </w:t>
      </w:r>
      <w:proofErr w:type="spellStart"/>
      <w:r w:rsidRPr="00E60CAB">
        <w:t>Лэнгделла</w:t>
      </w:r>
      <w:proofErr w:type="spellEnd"/>
      <w:r w:rsidRPr="00E60CAB">
        <w:t xml:space="preserve"> резко отличался от традиционного обучения (лекций, семинаров и т.д.), и новшество было встречено с огромным сопротивлением. В течение первых трех лет его работы деканом количество студентов снизилась от 165 до 117, но, благодаря поддержке Ч. Элиота, </w:t>
      </w:r>
      <w:proofErr w:type="spellStart"/>
      <w:r w:rsidRPr="00E60CAB">
        <w:t>Лэнгделл</w:t>
      </w:r>
      <w:proofErr w:type="spellEnd"/>
      <w:r w:rsidRPr="00E60CAB">
        <w:t xml:space="preserve"> оставался деканом до 1895 г. К тому времени метод утвердился не только в Гарварде, но и в шести других юридических школах.</w:t>
      </w:r>
    </w:p>
    <w:p w:rsidR="008B3F47" w:rsidRPr="00E60CAB" w:rsidRDefault="008B3F47" w:rsidP="00E60CAB">
      <w:pPr>
        <w:pStyle w:val="a3"/>
        <w:ind w:left="360"/>
        <w:jc w:val="both"/>
      </w:pPr>
      <w:r w:rsidRPr="00E60CAB">
        <w:t>Школа бизнеса в Гарварде была основана в 1908 г. В первую программу под названием «</w:t>
      </w:r>
      <w:proofErr w:type="spellStart"/>
      <w:r w:rsidRPr="00E60CAB">
        <w:t>Master</w:t>
      </w:r>
      <w:proofErr w:type="spellEnd"/>
      <w:r w:rsidRPr="00E60CAB">
        <w:t xml:space="preserve">  </w:t>
      </w:r>
      <w:proofErr w:type="spellStart"/>
      <w:r w:rsidRPr="00E60CAB">
        <w:t>of</w:t>
      </w:r>
      <w:proofErr w:type="spellEnd"/>
      <w:r w:rsidRPr="00E60CAB">
        <w:t xml:space="preserve">   </w:t>
      </w:r>
      <w:proofErr w:type="spellStart"/>
      <w:r w:rsidRPr="00E60CAB">
        <w:t>Business</w:t>
      </w:r>
      <w:proofErr w:type="spellEnd"/>
      <w:r w:rsidRPr="00E60CAB">
        <w:t xml:space="preserve"> </w:t>
      </w:r>
      <w:proofErr w:type="spellStart"/>
      <w:r w:rsidRPr="00E60CAB">
        <w:t>Administration</w:t>
      </w:r>
      <w:proofErr w:type="spellEnd"/>
      <w:r w:rsidRPr="00E60CAB">
        <w:t>» (МВА) («Магистр делового администрирования») был введен обязательный курс - метод ситуационного анализа «</w:t>
      </w:r>
      <w:proofErr w:type="gramStart"/>
      <w:r w:rsidRPr="00E60CAB">
        <w:t>Искусство ведения</w:t>
      </w:r>
      <w:proofErr w:type="gramEnd"/>
      <w:r w:rsidRPr="00E60CAB">
        <w:t xml:space="preserve"> бизнеса» (1912 г.). На курс приглашались владельцы собственного бизнеса с целью представить и обсудить проблемы из их собственной практики. Через два дня каждый студент сдавал письменный отчет, содержащий аналитический разбор проблемы и рекомендуемое решение, затем бизнесмен обсуждал эти отчеты с группой.</w:t>
      </w:r>
    </w:p>
    <w:p w:rsidR="008B3F47" w:rsidRPr="00E60CAB" w:rsidRDefault="008B3F47" w:rsidP="00E60CAB">
      <w:pPr>
        <w:pStyle w:val="a3"/>
        <w:ind w:left="360"/>
        <w:jc w:val="both"/>
      </w:pPr>
      <w:r w:rsidRPr="00E60CAB">
        <w:t xml:space="preserve">«Расцвет» метода ситуаций наступил в 1919 г. с приходом нового декана, банкира Уоллеса </w:t>
      </w:r>
      <w:proofErr w:type="spellStart"/>
      <w:r w:rsidRPr="00E60CAB">
        <w:t>Донэма</w:t>
      </w:r>
      <w:proofErr w:type="spellEnd"/>
      <w:r w:rsidRPr="00E60CAB">
        <w:t xml:space="preserve">, которому совмещение двух областей знаний (права и бизнеса), знание метода ситуаций позволило предложить преподавателям пересмотреть лекционный подход на «коллекционирование кейсов» и работу с ними. Первые подборки кейсов были опубликованы в 1921г. в «Отчетах Гарвардского университета о бизнесе», а в 1922 году 85 учебных заведений стали применять их в своей работе. Также </w:t>
      </w:r>
      <w:proofErr w:type="spellStart"/>
      <w:r w:rsidRPr="00E60CAB">
        <w:t>Донэм</w:t>
      </w:r>
      <w:proofErr w:type="spellEnd"/>
      <w:r w:rsidRPr="00E60CAB">
        <w:t xml:space="preserve"> организовал ряд занятий по преподаванию метода ситуаций, и с тех пор Гарвард считается пропагандистом метода кейсов.</w:t>
      </w:r>
    </w:p>
    <w:p w:rsidR="008B3F47" w:rsidRPr="00E60CAB" w:rsidRDefault="008B3F47" w:rsidP="00E60CAB">
      <w:pPr>
        <w:pStyle w:val="a3"/>
        <w:ind w:left="360"/>
        <w:jc w:val="both"/>
      </w:pPr>
      <w:r w:rsidRPr="00E60CAB">
        <w:t xml:space="preserve">В Европейском образовании самой известной по применению кейс- метода стала Манчестерская школа бизнеса, взявшая на вооружение основные идеи Гарварда в начале ХХ века, но развивающаяся своим путем. В Манчестерской традиции описание ситуации более краткое, а решение принципиально открыто и вырабатывается в ходе групповых дискуссий. На современном этапе Манчестерская школа стала уходить от теоретического исследования кейсов к практическому интерактивному обучению, позволяющему вовлекать студентов в решение реальных </w:t>
      </w:r>
      <w:proofErr w:type="spellStart"/>
      <w:proofErr w:type="gramStart"/>
      <w:r w:rsidRPr="00E60CAB">
        <w:t>бизнес-кейсов</w:t>
      </w:r>
      <w:proofErr w:type="spellEnd"/>
      <w:proofErr w:type="gramEnd"/>
      <w:r w:rsidRPr="00E60CAB">
        <w:t xml:space="preserve"> в действующих компаниях. Студентов устраивают на практику в компании, которые испытывают какие-либо конкретные трудности и ставят перед ними задачу найти способ справиться с проблемой и добиться его реализации.</w:t>
      </w:r>
    </w:p>
    <w:p w:rsidR="008B3F47" w:rsidRPr="00E60CAB" w:rsidRDefault="008B3F47" w:rsidP="00E60CAB">
      <w:pPr>
        <w:pStyle w:val="a3"/>
        <w:ind w:left="360"/>
        <w:jc w:val="both"/>
      </w:pPr>
      <w:r w:rsidRPr="00E60CAB">
        <w:t xml:space="preserve">На современном этапе применение ситуационных задач осуществляется не только в бизнесе, медицине, социологии, а во всех областях человеческих знаний. Преподаватели различных наук применяют кейс-метод не как специализированный курс по исследованию ситуации, а в виде обучающей технологии на занятиях (кейс-технология). «Различные организации многих стран мира (институты, университеты и др.) имеют свои коллекции кейсов. Права на большинство из этих кейсов принадлежат </w:t>
      </w:r>
      <w:r w:rsidRPr="00E60CAB">
        <w:lastRenderedPageBreak/>
        <w:t>ECCH (</w:t>
      </w:r>
      <w:proofErr w:type="spellStart"/>
      <w:r w:rsidRPr="00E60CAB">
        <w:t>European</w:t>
      </w:r>
      <w:proofErr w:type="spellEnd"/>
      <w:r w:rsidRPr="00E60CAB">
        <w:t xml:space="preserve"> </w:t>
      </w:r>
      <w:proofErr w:type="spellStart"/>
      <w:r w:rsidRPr="00E60CAB">
        <w:t>Case</w:t>
      </w:r>
      <w:proofErr w:type="spellEnd"/>
      <w:r w:rsidRPr="00E60CAB">
        <w:t xml:space="preserve"> </w:t>
      </w:r>
      <w:proofErr w:type="spellStart"/>
      <w:r w:rsidRPr="00E60CAB">
        <w:t>Clearing</w:t>
      </w:r>
      <w:proofErr w:type="spellEnd"/>
      <w:r w:rsidRPr="00E60CAB">
        <w:t xml:space="preserve"> </w:t>
      </w:r>
      <w:proofErr w:type="spellStart"/>
      <w:r w:rsidRPr="00E60CAB">
        <w:t>House</w:t>
      </w:r>
      <w:proofErr w:type="spellEnd"/>
      <w:r w:rsidRPr="00E60CAB">
        <w:t>), созданному в 1973 г. по инициативе 22 высших учебных заведений и являющемуся лидером по сбору и распространению кейсов».</w:t>
      </w:r>
    </w:p>
    <w:p w:rsidR="008B3F47" w:rsidRPr="008B3F47" w:rsidRDefault="008B3F47" w:rsidP="00B6425F">
      <w:pPr>
        <w:pStyle w:val="a3"/>
        <w:ind w:left="360"/>
        <w:jc w:val="both"/>
      </w:pPr>
      <w:r w:rsidRPr="00E60CAB">
        <w:t xml:space="preserve">Практика решения </w:t>
      </w:r>
      <w:proofErr w:type="spellStart"/>
      <w:proofErr w:type="gramStart"/>
      <w:r w:rsidRPr="00E60CAB">
        <w:t>бизнес-кейсов</w:t>
      </w:r>
      <w:proofErr w:type="spellEnd"/>
      <w:proofErr w:type="gramEnd"/>
      <w:r w:rsidRPr="00E60CAB">
        <w:t xml:space="preserve"> попадает в Россию с Запада вместе с первыми управленцами, получившими образование за рубежом, а также со студентами программ стажировок по обмену. В России применять кейс метод в обучении стали в 80-х гг., сначала в МГУ, а затем в академических и отраслевых институтах, позднее - на специальных курсах подготовки и переподготовки. С конца 80-х годов используются переводные (западные) кейсы.</w:t>
      </w:r>
    </w:p>
    <w:p w:rsidR="008B3F47" w:rsidRPr="00B6425F" w:rsidRDefault="008B3F47" w:rsidP="00E60CAB">
      <w:pPr>
        <w:numPr>
          <w:ilvl w:val="0"/>
          <w:numId w:val="1"/>
        </w:numPr>
        <w:shd w:val="clear" w:color="auto" w:fill="FFFFFF"/>
        <w:spacing w:after="136" w:line="240" w:lineRule="auto"/>
        <w:ind w:left="108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3F47">
        <w:rPr>
          <w:rFonts w:ascii="Times New Roman" w:eastAsia="Times New Roman" w:hAnsi="Times New Roman" w:cs="Times New Roman"/>
          <w:b/>
          <w:sz w:val="24"/>
          <w:szCs w:val="24"/>
        </w:rPr>
        <w:t xml:space="preserve">Укажите характерные признаки </w:t>
      </w:r>
      <w:proofErr w:type="spellStart"/>
      <w:proofErr w:type="gramStart"/>
      <w:r w:rsidRPr="008B3F47">
        <w:rPr>
          <w:rFonts w:ascii="Times New Roman" w:eastAsia="Times New Roman" w:hAnsi="Times New Roman" w:cs="Times New Roman"/>
          <w:b/>
          <w:sz w:val="24"/>
          <w:szCs w:val="24"/>
        </w:rPr>
        <w:t>кейс-технологии</w:t>
      </w:r>
      <w:proofErr w:type="spellEnd"/>
      <w:proofErr w:type="gramEnd"/>
      <w:r w:rsidRPr="008B3F47">
        <w:rPr>
          <w:rFonts w:ascii="Times New Roman" w:eastAsia="Times New Roman" w:hAnsi="Times New Roman" w:cs="Times New Roman"/>
          <w:b/>
          <w:sz w:val="24"/>
          <w:szCs w:val="24"/>
        </w:rPr>
        <w:t xml:space="preserve"> и её специфику.</w:t>
      </w:r>
    </w:p>
    <w:p w:rsidR="008B3F47" w:rsidRPr="00B6425F" w:rsidRDefault="008B3F47" w:rsidP="00E60CAB">
      <w:pPr>
        <w:shd w:val="clear" w:color="auto" w:fill="FFFFFF"/>
        <w:spacing w:after="0" w:line="285" w:lineRule="atLeas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425F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Признаки метода </w:t>
      </w:r>
      <w:proofErr w:type="spellStart"/>
      <w:proofErr w:type="gramStart"/>
      <w:r w:rsidRPr="00B6425F">
        <w:rPr>
          <w:rFonts w:ascii="Times New Roman" w:eastAsia="Times New Roman" w:hAnsi="Times New Roman" w:cs="Times New Roman"/>
          <w:bCs/>
          <w:sz w:val="24"/>
          <w:szCs w:val="24"/>
        </w:rPr>
        <w:t>кейс-технологии</w:t>
      </w:r>
      <w:proofErr w:type="spellEnd"/>
      <w:proofErr w:type="gramEnd"/>
      <w:r w:rsidRPr="00B6425F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:rsidR="008B3F47" w:rsidRPr="00E60CAB" w:rsidRDefault="008B3F47" w:rsidP="00E60CAB">
      <w:pPr>
        <w:shd w:val="clear" w:color="auto" w:fill="FFFFFF"/>
        <w:spacing w:after="0" w:line="285" w:lineRule="atLeas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0CAB">
        <w:rPr>
          <w:rFonts w:ascii="Times New Roman" w:eastAsia="Times New Roman" w:hAnsi="Times New Roman" w:cs="Times New Roman"/>
          <w:sz w:val="24"/>
          <w:szCs w:val="24"/>
        </w:rPr>
        <w:t>- Наличие модели социально-экономической системы, состояние которой рассматривается в некоторый дискретный момент времени.</w:t>
      </w:r>
    </w:p>
    <w:p w:rsidR="008B3F47" w:rsidRPr="00E60CAB" w:rsidRDefault="008B3F47" w:rsidP="00E60CAB">
      <w:pPr>
        <w:shd w:val="clear" w:color="auto" w:fill="FFFFFF"/>
        <w:spacing w:after="0" w:line="285" w:lineRule="atLeas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0CAB">
        <w:rPr>
          <w:rFonts w:ascii="Times New Roman" w:eastAsia="Times New Roman" w:hAnsi="Times New Roman" w:cs="Times New Roman"/>
          <w:sz w:val="24"/>
          <w:szCs w:val="24"/>
        </w:rPr>
        <w:t>- Коллективная выработка решений.</w:t>
      </w:r>
    </w:p>
    <w:p w:rsidR="008B3F47" w:rsidRPr="00E60CAB" w:rsidRDefault="008B3F47" w:rsidP="00E60CAB">
      <w:pPr>
        <w:shd w:val="clear" w:color="auto" w:fill="FFFFFF"/>
        <w:spacing w:after="0" w:line="285" w:lineRule="atLeas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0CA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E60CAB">
        <w:rPr>
          <w:rFonts w:ascii="Times New Roman" w:eastAsia="Times New Roman" w:hAnsi="Times New Roman" w:cs="Times New Roman"/>
          <w:sz w:val="24"/>
          <w:szCs w:val="24"/>
        </w:rPr>
        <w:t>Многовариантность</w:t>
      </w:r>
      <w:proofErr w:type="spellEnd"/>
      <w:r w:rsidRPr="00E60CAB">
        <w:rPr>
          <w:rFonts w:ascii="Times New Roman" w:eastAsia="Times New Roman" w:hAnsi="Times New Roman" w:cs="Times New Roman"/>
          <w:sz w:val="24"/>
          <w:szCs w:val="24"/>
        </w:rPr>
        <w:t xml:space="preserve"> решений; принципиальное отсутствие единственного решения.</w:t>
      </w:r>
    </w:p>
    <w:p w:rsidR="008B3F47" w:rsidRPr="00E60CAB" w:rsidRDefault="008B3F47" w:rsidP="00E60CAB">
      <w:pPr>
        <w:shd w:val="clear" w:color="auto" w:fill="FFFFFF"/>
        <w:spacing w:after="0" w:line="285" w:lineRule="atLeas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0CAB">
        <w:rPr>
          <w:rFonts w:ascii="Times New Roman" w:eastAsia="Times New Roman" w:hAnsi="Times New Roman" w:cs="Times New Roman"/>
          <w:sz w:val="24"/>
          <w:szCs w:val="24"/>
        </w:rPr>
        <w:t>- Единая цель при выработке решений.</w:t>
      </w:r>
    </w:p>
    <w:p w:rsidR="008B3F47" w:rsidRPr="00E60CAB" w:rsidRDefault="008B3F47" w:rsidP="00E60CAB">
      <w:pPr>
        <w:shd w:val="clear" w:color="auto" w:fill="FFFFFF"/>
        <w:spacing w:after="0" w:line="285" w:lineRule="atLeas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0CAB">
        <w:rPr>
          <w:rFonts w:ascii="Times New Roman" w:eastAsia="Times New Roman" w:hAnsi="Times New Roman" w:cs="Times New Roman"/>
          <w:sz w:val="24"/>
          <w:szCs w:val="24"/>
        </w:rPr>
        <w:t>- Наличие системы группового оценивания деятельности.</w:t>
      </w:r>
    </w:p>
    <w:p w:rsidR="008B3F47" w:rsidRPr="00E60CAB" w:rsidRDefault="008B3F47" w:rsidP="00E60CAB">
      <w:pPr>
        <w:shd w:val="clear" w:color="auto" w:fill="FFFFFF"/>
        <w:spacing w:after="0" w:line="285" w:lineRule="atLeas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0CAB">
        <w:rPr>
          <w:rFonts w:ascii="Times New Roman" w:eastAsia="Times New Roman" w:hAnsi="Times New Roman" w:cs="Times New Roman"/>
          <w:sz w:val="24"/>
          <w:szCs w:val="24"/>
        </w:rPr>
        <w:t>- Наличие управляемого эмоционального напряжения у студентов.</w:t>
      </w:r>
    </w:p>
    <w:p w:rsidR="008B3F47" w:rsidRPr="00B6425F" w:rsidRDefault="008B3F47" w:rsidP="00E60CAB">
      <w:pPr>
        <w:shd w:val="clear" w:color="auto" w:fill="FFFFFF"/>
        <w:spacing w:after="0" w:line="285" w:lineRule="atLeas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0CAB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6425F">
        <w:rPr>
          <w:rFonts w:ascii="Times New Roman" w:eastAsia="Times New Roman" w:hAnsi="Times New Roman" w:cs="Times New Roman"/>
          <w:bCs/>
          <w:sz w:val="24"/>
          <w:szCs w:val="24"/>
        </w:rPr>
        <w:t>Технологические особенности:</w:t>
      </w:r>
    </w:p>
    <w:p w:rsidR="008B3F47" w:rsidRPr="00E60CAB" w:rsidRDefault="008B3F47" w:rsidP="00E60CAB">
      <w:pPr>
        <w:shd w:val="clear" w:color="auto" w:fill="FFFFFF"/>
        <w:spacing w:after="0" w:line="285" w:lineRule="atLeas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0CAB">
        <w:rPr>
          <w:rFonts w:ascii="Times New Roman" w:eastAsia="Times New Roman" w:hAnsi="Times New Roman" w:cs="Times New Roman"/>
          <w:sz w:val="24"/>
          <w:szCs w:val="24"/>
        </w:rPr>
        <w:t>- Кейс-технология представляет собой специфическую разновидность исследовательской аналитической технологии, т.е. включает в себя операции исследовательского процесса, аналитические процедуры.</w:t>
      </w:r>
    </w:p>
    <w:p w:rsidR="008B3F47" w:rsidRPr="00E60CAB" w:rsidRDefault="008B3F47" w:rsidP="00E60CAB">
      <w:pPr>
        <w:shd w:val="clear" w:color="auto" w:fill="FFFFFF"/>
        <w:spacing w:after="0" w:line="285" w:lineRule="atLeas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0CAB">
        <w:rPr>
          <w:rFonts w:ascii="Times New Roman" w:eastAsia="Times New Roman" w:hAnsi="Times New Roman" w:cs="Times New Roman"/>
          <w:sz w:val="24"/>
          <w:szCs w:val="24"/>
        </w:rPr>
        <w:t>- Кейс-технология выступает как технология коллективного обучения, важнейшими составляющими которой выступают работа в группе (или подгруппах) и взаимный обмен информацией.</w:t>
      </w:r>
    </w:p>
    <w:p w:rsidR="008B3F47" w:rsidRPr="00E60CAB" w:rsidRDefault="008B3F47" w:rsidP="00E60CAB">
      <w:pPr>
        <w:shd w:val="clear" w:color="auto" w:fill="FFFFFF"/>
        <w:spacing w:after="0" w:line="285" w:lineRule="atLeas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0CAB">
        <w:rPr>
          <w:rFonts w:ascii="Times New Roman" w:eastAsia="Times New Roman" w:hAnsi="Times New Roman" w:cs="Times New Roman"/>
          <w:sz w:val="24"/>
          <w:szCs w:val="24"/>
        </w:rPr>
        <w:t>- Кейс-технология интегрирует в себе технологии развивающего обучения, включая процедуры индивидуального, группового и коллективного развития, формирования многообразных личностных качеств обучаемых.</w:t>
      </w:r>
    </w:p>
    <w:p w:rsidR="008B3F47" w:rsidRPr="00E60CAB" w:rsidRDefault="008B3F47" w:rsidP="00E60CAB">
      <w:pPr>
        <w:shd w:val="clear" w:color="auto" w:fill="FFFFFF"/>
        <w:spacing w:after="0" w:line="285" w:lineRule="atLeas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0CAB">
        <w:rPr>
          <w:rFonts w:ascii="Times New Roman" w:eastAsia="Times New Roman" w:hAnsi="Times New Roman" w:cs="Times New Roman"/>
          <w:sz w:val="24"/>
          <w:szCs w:val="24"/>
        </w:rPr>
        <w:t>- Кейс-технология выступает как специфическая разновидность проектной технологии на основании кейса, который выступает одновременно в виде технического задания и источника информации для осознания вариантов эффективных действий.</w:t>
      </w:r>
    </w:p>
    <w:p w:rsidR="008B3F47" w:rsidRPr="00E60CAB" w:rsidRDefault="008B3F47" w:rsidP="00E60CAB">
      <w:pPr>
        <w:shd w:val="clear" w:color="auto" w:fill="FFFFFF"/>
        <w:spacing w:after="0" w:line="285" w:lineRule="atLeas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0CAB">
        <w:rPr>
          <w:rFonts w:ascii="Times New Roman" w:eastAsia="Times New Roman" w:hAnsi="Times New Roman" w:cs="Times New Roman"/>
          <w:sz w:val="24"/>
          <w:szCs w:val="24"/>
        </w:rPr>
        <w:t>- Кейс-технология концентрирует в себе значительные достижения технологии «создания успеха». В нем предусматривается деятельность по активизации учеников, стимулирование их успеха, подчеркивание достижений обучаемых. Именно достижение успеха выступает одной из главных движущих сил метода, формирования устойчивой позитивной мотивации, наращивание познавательной активности [3, 26].</w:t>
      </w:r>
    </w:p>
    <w:p w:rsidR="008B3F47" w:rsidRPr="00E60CAB" w:rsidRDefault="008B3F47" w:rsidP="00E60CAB">
      <w:pPr>
        <w:shd w:val="clear" w:color="auto" w:fill="FFFFFF"/>
        <w:spacing w:after="136" w:line="240" w:lineRule="auto"/>
        <w:ind w:left="72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B3F47" w:rsidRPr="008B3F47" w:rsidRDefault="008B3F47" w:rsidP="00E60CAB">
      <w:pPr>
        <w:shd w:val="clear" w:color="auto" w:fill="FFFFFF"/>
        <w:spacing w:after="136" w:line="240" w:lineRule="auto"/>
        <w:ind w:left="108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B3F47" w:rsidRDefault="008B3F47" w:rsidP="00E60CAB">
      <w:pPr>
        <w:numPr>
          <w:ilvl w:val="0"/>
          <w:numId w:val="1"/>
        </w:numPr>
        <w:shd w:val="clear" w:color="auto" w:fill="FFFFFF"/>
        <w:spacing w:after="136" w:line="240" w:lineRule="auto"/>
        <w:ind w:left="108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3F47">
        <w:rPr>
          <w:rFonts w:ascii="Times New Roman" w:eastAsia="Times New Roman" w:hAnsi="Times New Roman" w:cs="Times New Roman"/>
          <w:b/>
          <w:sz w:val="24"/>
          <w:szCs w:val="24"/>
        </w:rPr>
        <w:t>Что является источником кейсов.</w:t>
      </w:r>
    </w:p>
    <w:p w:rsidR="00276C2B" w:rsidRPr="00B6425F" w:rsidRDefault="00276C2B" w:rsidP="00276C2B">
      <w:pPr>
        <w:shd w:val="clear" w:color="auto" w:fill="FFFFFF"/>
        <w:spacing w:after="136" w:line="240" w:lineRule="auto"/>
        <w:ind w:left="72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ahoma" w:hAnsi="Tahoma" w:cs="Tahoma"/>
          <w:color w:val="585858"/>
          <w:sz w:val="17"/>
          <w:szCs w:val="17"/>
          <w:shd w:val="clear" w:color="auto" w:fill="FFFFFF"/>
        </w:rPr>
        <w:t>Кейс представляет собой результат научно-методической деятельности преподавателя. Как интеллектуальный продукт он имеет свои источники, которые можно представить следующим образом:</w:t>
      </w:r>
      <w:r>
        <w:rPr>
          <w:rFonts w:ascii="Tahoma" w:hAnsi="Tahoma" w:cs="Tahoma"/>
          <w:color w:val="585858"/>
          <w:sz w:val="17"/>
          <w:szCs w:val="17"/>
        </w:rPr>
        <w:br/>
      </w:r>
      <w:r>
        <w:rPr>
          <w:rFonts w:ascii="Tahoma" w:hAnsi="Tahoma" w:cs="Tahoma"/>
          <w:color w:val="585858"/>
          <w:sz w:val="17"/>
          <w:szCs w:val="17"/>
          <w:shd w:val="clear" w:color="auto" w:fill="FFFFFF"/>
        </w:rPr>
        <w:t xml:space="preserve">- общественная жизнь во всем своем многообразии выступает источником сюжета, проблемы и </w:t>
      </w:r>
      <w:proofErr w:type="spellStart"/>
      <w:r>
        <w:rPr>
          <w:rFonts w:ascii="Tahoma" w:hAnsi="Tahoma" w:cs="Tahoma"/>
          <w:color w:val="585858"/>
          <w:sz w:val="17"/>
          <w:szCs w:val="17"/>
          <w:shd w:val="clear" w:color="auto" w:fill="FFFFFF"/>
        </w:rPr>
        <w:t>фактологической</w:t>
      </w:r>
      <w:proofErr w:type="spellEnd"/>
      <w:r>
        <w:rPr>
          <w:rFonts w:ascii="Tahoma" w:hAnsi="Tahoma" w:cs="Tahoma"/>
          <w:color w:val="585858"/>
          <w:sz w:val="17"/>
          <w:szCs w:val="17"/>
          <w:shd w:val="clear" w:color="auto" w:fill="FFFFFF"/>
        </w:rPr>
        <w:t xml:space="preserve"> базы кейса;</w:t>
      </w:r>
      <w:r>
        <w:rPr>
          <w:rFonts w:ascii="Tahoma" w:hAnsi="Tahoma" w:cs="Tahoma"/>
          <w:color w:val="585858"/>
          <w:sz w:val="17"/>
          <w:szCs w:val="17"/>
        </w:rPr>
        <w:br/>
      </w:r>
      <w:r>
        <w:rPr>
          <w:rFonts w:ascii="Tahoma" w:hAnsi="Tahoma" w:cs="Tahoma"/>
          <w:color w:val="585858"/>
          <w:sz w:val="17"/>
          <w:szCs w:val="17"/>
          <w:shd w:val="clear" w:color="auto" w:fill="FFFFFF"/>
        </w:rPr>
        <w:t xml:space="preserve">- образование – определяет цели и задачи обучения и воспитания, интегрированные в метод </w:t>
      </w:r>
      <w:proofErr w:type="spellStart"/>
      <w:r>
        <w:rPr>
          <w:rFonts w:ascii="Tahoma" w:hAnsi="Tahoma" w:cs="Tahoma"/>
          <w:color w:val="585858"/>
          <w:sz w:val="17"/>
          <w:szCs w:val="17"/>
          <w:shd w:val="clear" w:color="auto" w:fill="FFFFFF"/>
        </w:rPr>
        <w:t>case-study</w:t>
      </w:r>
      <w:proofErr w:type="spellEnd"/>
      <w:r>
        <w:rPr>
          <w:rFonts w:ascii="Tahoma" w:hAnsi="Tahoma" w:cs="Tahoma"/>
          <w:color w:val="585858"/>
          <w:sz w:val="17"/>
          <w:szCs w:val="17"/>
          <w:shd w:val="clear" w:color="auto" w:fill="FFFFFF"/>
        </w:rPr>
        <w:t>;</w:t>
      </w:r>
      <w:r>
        <w:rPr>
          <w:rFonts w:ascii="Tahoma" w:hAnsi="Tahoma" w:cs="Tahoma"/>
          <w:color w:val="585858"/>
          <w:sz w:val="17"/>
          <w:szCs w:val="17"/>
        </w:rPr>
        <w:br/>
      </w:r>
      <w:r>
        <w:rPr>
          <w:rFonts w:ascii="Tahoma" w:hAnsi="Tahoma" w:cs="Tahoma"/>
          <w:color w:val="585858"/>
          <w:sz w:val="17"/>
          <w:szCs w:val="17"/>
          <w:shd w:val="clear" w:color="auto" w:fill="FFFFFF"/>
        </w:rPr>
        <w:t xml:space="preserve">- наука – третий источник </w:t>
      </w:r>
      <w:proofErr w:type="spellStart"/>
      <w:r>
        <w:rPr>
          <w:rFonts w:ascii="Tahoma" w:hAnsi="Tahoma" w:cs="Tahoma"/>
          <w:color w:val="585858"/>
          <w:sz w:val="17"/>
          <w:szCs w:val="17"/>
          <w:shd w:val="clear" w:color="auto" w:fill="FFFFFF"/>
        </w:rPr>
        <w:t>кейса</w:t>
      </w:r>
      <w:proofErr w:type="gramStart"/>
      <w:r>
        <w:rPr>
          <w:rFonts w:ascii="Tahoma" w:hAnsi="Tahoma" w:cs="Tahoma"/>
          <w:color w:val="585858"/>
          <w:sz w:val="17"/>
          <w:szCs w:val="17"/>
          <w:shd w:val="clear" w:color="auto" w:fill="FFFFFF"/>
        </w:rPr>
        <w:t>,к</w:t>
      </w:r>
      <w:proofErr w:type="gramEnd"/>
      <w:r>
        <w:rPr>
          <w:rFonts w:ascii="Tahoma" w:hAnsi="Tahoma" w:cs="Tahoma"/>
          <w:color w:val="585858"/>
          <w:sz w:val="17"/>
          <w:szCs w:val="17"/>
          <w:shd w:val="clear" w:color="auto" w:fill="FFFFFF"/>
        </w:rPr>
        <w:t>ак</w:t>
      </w:r>
      <w:proofErr w:type="spellEnd"/>
      <w:r>
        <w:rPr>
          <w:rFonts w:ascii="Tahoma" w:hAnsi="Tahoma" w:cs="Tahoma"/>
          <w:color w:val="585858"/>
          <w:sz w:val="17"/>
          <w:szCs w:val="17"/>
          <w:shd w:val="clear" w:color="auto" w:fill="FFFFFF"/>
        </w:rPr>
        <w:t xml:space="preserve"> отражательного комплекса; она задает ключевые методологии, которые определяются аналитической деятельностью и системным подходом, а также множество других научных методов, которые интегрированы в кейс и процесс его анализа.</w:t>
      </w:r>
      <w:r>
        <w:rPr>
          <w:rFonts w:ascii="Tahoma" w:hAnsi="Tahoma" w:cs="Tahoma"/>
          <w:color w:val="585858"/>
          <w:sz w:val="17"/>
          <w:szCs w:val="17"/>
        </w:rPr>
        <w:br/>
      </w:r>
      <w:r>
        <w:rPr>
          <w:rFonts w:ascii="Tahoma" w:hAnsi="Tahoma" w:cs="Tahoma"/>
          <w:color w:val="585858"/>
          <w:sz w:val="17"/>
          <w:szCs w:val="17"/>
          <w:shd w:val="clear" w:color="auto" w:fill="FFFFFF"/>
        </w:rPr>
        <w:t>Соотношение основных источников кейса может быть различным. Данный подход положен в основу классификации кейсов по степени воздействия их основных источников. При этом можно выделить:</w:t>
      </w:r>
      <w:r>
        <w:rPr>
          <w:rFonts w:ascii="Tahoma" w:hAnsi="Tahoma" w:cs="Tahoma"/>
          <w:color w:val="585858"/>
          <w:sz w:val="17"/>
          <w:szCs w:val="17"/>
        </w:rPr>
        <w:br/>
      </w:r>
      <w:r>
        <w:rPr>
          <w:rFonts w:ascii="Tahoma" w:hAnsi="Tahoma" w:cs="Tahoma"/>
          <w:color w:val="585858"/>
          <w:sz w:val="17"/>
          <w:szCs w:val="17"/>
          <w:shd w:val="clear" w:color="auto" w:fill="FFFFFF"/>
        </w:rPr>
        <w:t>- практические кейсы, которые отражают абсолютно реальные жизненные ситуации;</w:t>
      </w:r>
      <w:r>
        <w:rPr>
          <w:rFonts w:ascii="Tahoma" w:hAnsi="Tahoma" w:cs="Tahoma"/>
          <w:color w:val="585858"/>
          <w:sz w:val="17"/>
          <w:szCs w:val="17"/>
        </w:rPr>
        <w:br/>
      </w:r>
      <w:r>
        <w:rPr>
          <w:rFonts w:ascii="Tahoma" w:hAnsi="Tahoma" w:cs="Tahoma"/>
          <w:color w:val="585858"/>
          <w:sz w:val="17"/>
          <w:szCs w:val="17"/>
          <w:shd w:val="clear" w:color="auto" w:fill="FFFFFF"/>
        </w:rPr>
        <w:t>- обучающие кейсы, основной задачей которых выступает обучение;</w:t>
      </w:r>
      <w:r>
        <w:rPr>
          <w:rFonts w:ascii="Tahoma" w:hAnsi="Tahoma" w:cs="Tahoma"/>
          <w:color w:val="585858"/>
          <w:sz w:val="17"/>
          <w:szCs w:val="17"/>
        </w:rPr>
        <w:br/>
      </w:r>
      <w:r>
        <w:rPr>
          <w:rFonts w:ascii="Tahoma" w:hAnsi="Tahoma" w:cs="Tahoma"/>
          <w:color w:val="585858"/>
          <w:sz w:val="17"/>
          <w:szCs w:val="17"/>
          <w:shd w:val="clear" w:color="auto" w:fill="FFFFFF"/>
        </w:rPr>
        <w:t xml:space="preserve">- </w:t>
      </w:r>
      <w:proofErr w:type="spellStart"/>
      <w:proofErr w:type="gramStart"/>
      <w:r>
        <w:rPr>
          <w:rFonts w:ascii="Tahoma" w:hAnsi="Tahoma" w:cs="Tahoma"/>
          <w:color w:val="585858"/>
          <w:sz w:val="17"/>
          <w:szCs w:val="17"/>
          <w:shd w:val="clear" w:color="auto" w:fill="FFFFFF"/>
        </w:rPr>
        <w:t>научно-исследователь</w:t>
      </w:r>
      <w:proofErr w:type="spellEnd"/>
      <w:proofErr w:type="gramEnd"/>
      <w:r>
        <w:rPr>
          <w:rFonts w:ascii="Tahoma" w:hAnsi="Tahoma" w:cs="Tahoma"/>
          <w:color w:val="585858"/>
          <w:sz w:val="17"/>
          <w:szCs w:val="17"/>
          <w:shd w:val="clear" w:color="auto" w:fill="FFFFFF"/>
        </w:rPr>
        <w:t xml:space="preserve"> кие кейсы, ориентированные на осуществление исследовательской деятельности.</w:t>
      </w:r>
    </w:p>
    <w:p w:rsidR="008B3F47" w:rsidRPr="00E60CAB" w:rsidRDefault="008B3F47" w:rsidP="00E60CAB">
      <w:pPr>
        <w:numPr>
          <w:ilvl w:val="0"/>
          <w:numId w:val="1"/>
        </w:numPr>
        <w:shd w:val="clear" w:color="auto" w:fill="FFFFFF"/>
        <w:spacing w:after="136" w:line="240" w:lineRule="auto"/>
        <w:ind w:left="108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3F4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Приведите типологию кейсов</w:t>
      </w:r>
      <w:r w:rsidRPr="008B3F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60CAB" w:rsidRPr="00E60CAB" w:rsidRDefault="00E60CAB" w:rsidP="00E60CAB">
      <w:pPr>
        <w:pStyle w:val="a3"/>
        <w:ind w:left="360"/>
        <w:jc w:val="both"/>
      </w:pPr>
      <w:r w:rsidRPr="00E60CAB">
        <w:t>Классификация кейсов может производиться по различным признакам. Одним из широко используемых подходов к классификации кейсов является их сложность. При этом различают:</w:t>
      </w:r>
    </w:p>
    <w:p w:rsidR="00E60CAB" w:rsidRPr="00E60CAB" w:rsidRDefault="00E60CAB" w:rsidP="00E60CAB">
      <w:pPr>
        <w:pStyle w:val="a3"/>
        <w:ind w:left="360"/>
        <w:jc w:val="both"/>
      </w:pPr>
      <w:r w:rsidRPr="00E60CAB">
        <w:t>- иллюстративные учебные ситуации — кейсы, цель которых — на определенном практическом примере обучить студентов алгоритму принятия правильного решения в определенной ситуации;</w:t>
      </w:r>
    </w:p>
    <w:p w:rsidR="00E60CAB" w:rsidRPr="00E60CAB" w:rsidRDefault="00E60CAB" w:rsidP="00E60CAB">
      <w:pPr>
        <w:pStyle w:val="a3"/>
        <w:ind w:left="360"/>
        <w:jc w:val="both"/>
      </w:pPr>
      <w:r w:rsidRPr="00E60CAB">
        <w:t>- учебные ситуации — кейсы с формированием проблемы, в которых описывается ситуация в конкретный период времени, выявляются и четко формулируются проблемы; цель такого кейса — диагностирование ситуации и самостоятельное принятие решения по указанной проблеме;</w:t>
      </w:r>
    </w:p>
    <w:p w:rsidR="00E60CAB" w:rsidRPr="00E60CAB" w:rsidRDefault="00E60CAB" w:rsidP="00E60CAB">
      <w:pPr>
        <w:pStyle w:val="a3"/>
        <w:ind w:left="360"/>
        <w:jc w:val="both"/>
      </w:pPr>
      <w:r w:rsidRPr="00E60CAB">
        <w:t>- учебные ситуации — кейсы без формирования проблемы, в которых описывается более сложная, чем в предыдущем варианте ситуация, где проблема четко не выявлена, а представлена в статистических данных, оценках общественного мнения, органов власти и т.д.; цель такого кейса — самостоятельно выявить проблему, указать альтернативные пути ее решения с анализом наличных ресурсов;</w:t>
      </w:r>
    </w:p>
    <w:p w:rsidR="00E60CAB" w:rsidRPr="00E60CAB" w:rsidRDefault="00E60CAB" w:rsidP="00E60CAB">
      <w:pPr>
        <w:pStyle w:val="a3"/>
        <w:ind w:left="360"/>
        <w:jc w:val="both"/>
      </w:pPr>
      <w:r w:rsidRPr="00E60CAB">
        <w:t>- прикладные упражнения, в которых описывается конкретная сложившаяся ситуация, предлагается найти пути выхода из нее; цель такого кейса — поиск путей решения проблемы.</w:t>
      </w:r>
    </w:p>
    <w:p w:rsidR="008B3F47" w:rsidRPr="00B6425F" w:rsidRDefault="008B3F47" w:rsidP="00E60CAB">
      <w:pPr>
        <w:numPr>
          <w:ilvl w:val="0"/>
          <w:numId w:val="1"/>
        </w:numPr>
        <w:shd w:val="clear" w:color="auto" w:fill="FFFFFF"/>
        <w:spacing w:after="136" w:line="240" w:lineRule="auto"/>
        <w:ind w:left="108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3F47">
        <w:rPr>
          <w:rFonts w:ascii="Times New Roman" w:eastAsia="Times New Roman" w:hAnsi="Times New Roman" w:cs="Times New Roman"/>
          <w:b/>
          <w:sz w:val="24"/>
          <w:szCs w:val="24"/>
        </w:rPr>
        <w:t xml:space="preserve">Приведите классификация </w:t>
      </w:r>
      <w:proofErr w:type="spellStart"/>
      <w:proofErr w:type="gramStart"/>
      <w:r w:rsidRPr="008B3F47">
        <w:rPr>
          <w:rFonts w:ascii="Times New Roman" w:eastAsia="Times New Roman" w:hAnsi="Times New Roman" w:cs="Times New Roman"/>
          <w:b/>
          <w:sz w:val="24"/>
          <w:szCs w:val="24"/>
        </w:rPr>
        <w:t>кейс-материала</w:t>
      </w:r>
      <w:proofErr w:type="spellEnd"/>
      <w:proofErr w:type="gramEnd"/>
      <w:r w:rsidRPr="008B3F47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B6425F" w:rsidRDefault="00B6425F" w:rsidP="00B6425F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425F">
        <w:rPr>
          <w:rFonts w:ascii="Times New Roman" w:eastAsia="Times New Roman" w:hAnsi="Times New Roman" w:cs="Times New Roman"/>
          <w:sz w:val="24"/>
          <w:szCs w:val="24"/>
        </w:rPr>
        <w:t xml:space="preserve">В зависимости от специфических целей обучения управлению кейсы могут быть очень разными по содержанию и организации представленного в них материала: </w:t>
      </w:r>
    </w:p>
    <w:p w:rsidR="00B6425F" w:rsidRDefault="00B6425F" w:rsidP="00B6425F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425F">
        <w:rPr>
          <w:rFonts w:ascii="Times New Roman" w:eastAsia="Times New Roman" w:hAnsi="Times New Roman" w:cs="Times New Roman"/>
          <w:sz w:val="24"/>
          <w:szCs w:val="24"/>
        </w:rPr>
        <w:t xml:space="preserve">• кейсы, обучающие анализу и оценке; </w:t>
      </w:r>
    </w:p>
    <w:p w:rsidR="00B6425F" w:rsidRDefault="00B6425F" w:rsidP="00B6425F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425F">
        <w:rPr>
          <w:rFonts w:ascii="Times New Roman" w:eastAsia="Times New Roman" w:hAnsi="Times New Roman" w:cs="Times New Roman"/>
          <w:sz w:val="24"/>
          <w:szCs w:val="24"/>
        </w:rPr>
        <w:t xml:space="preserve">• кейсы, обучающие решению проблем и принятию решений; </w:t>
      </w:r>
    </w:p>
    <w:p w:rsidR="00B6425F" w:rsidRPr="008B3F47" w:rsidRDefault="00B6425F" w:rsidP="00B6425F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425F">
        <w:rPr>
          <w:rFonts w:ascii="Times New Roman" w:eastAsia="Times New Roman" w:hAnsi="Times New Roman" w:cs="Times New Roman"/>
          <w:sz w:val="24"/>
          <w:szCs w:val="24"/>
        </w:rPr>
        <w:t>• кейсы, иллюстрирующие проблему, решение или концепцию в целом.</w:t>
      </w:r>
    </w:p>
    <w:p w:rsidR="008B3F47" w:rsidRPr="00B6425F" w:rsidRDefault="008B3F47" w:rsidP="00E60CAB">
      <w:pPr>
        <w:numPr>
          <w:ilvl w:val="0"/>
          <w:numId w:val="1"/>
        </w:numPr>
        <w:shd w:val="clear" w:color="auto" w:fill="FFFFFF"/>
        <w:spacing w:after="136" w:line="240" w:lineRule="auto"/>
        <w:ind w:left="108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3F47">
        <w:rPr>
          <w:rFonts w:ascii="Times New Roman" w:eastAsia="Times New Roman" w:hAnsi="Times New Roman" w:cs="Times New Roman"/>
          <w:b/>
          <w:sz w:val="24"/>
          <w:szCs w:val="24"/>
        </w:rPr>
        <w:t>В чем заключается технология создания кейса: основные этапы?</w:t>
      </w:r>
    </w:p>
    <w:p w:rsidR="00E60CAB" w:rsidRPr="00E60CAB" w:rsidRDefault="00E60CAB" w:rsidP="00E60CAB">
      <w:pPr>
        <w:pStyle w:val="a3"/>
        <w:shd w:val="clear" w:color="auto" w:fill="FFFFFF"/>
        <w:spacing w:before="204" w:beforeAutospacing="0" w:line="288" w:lineRule="atLeast"/>
        <w:ind w:left="360" w:right="475"/>
        <w:jc w:val="both"/>
      </w:pPr>
      <w:r w:rsidRPr="00E60CAB">
        <w:t>1 этап. Определить цель создания кейса. Далее следует разработать вопросы и задания, которые позволят субъектам освоить различные виды деятельности.</w:t>
      </w:r>
    </w:p>
    <w:p w:rsidR="00E60CAB" w:rsidRPr="00E60CAB" w:rsidRDefault="00E60CAB" w:rsidP="00E60CAB">
      <w:pPr>
        <w:pStyle w:val="a3"/>
        <w:shd w:val="clear" w:color="auto" w:fill="FFFFFF"/>
        <w:spacing w:before="204" w:beforeAutospacing="0" w:line="288" w:lineRule="atLeast"/>
        <w:ind w:left="360" w:right="475"/>
        <w:jc w:val="both"/>
      </w:pPr>
      <w:r w:rsidRPr="00E60CAB">
        <w:t>2 этап. Соотнести отобранные ситуации и события с главной целью работы с этой информацией.</w:t>
      </w:r>
    </w:p>
    <w:p w:rsidR="00E60CAB" w:rsidRPr="00E60CAB" w:rsidRDefault="00E60CAB" w:rsidP="00E60CAB">
      <w:pPr>
        <w:pStyle w:val="a3"/>
        <w:shd w:val="clear" w:color="auto" w:fill="FFFFFF"/>
        <w:spacing w:before="204" w:beforeAutospacing="0" w:line="288" w:lineRule="atLeast"/>
        <w:ind w:left="360" w:right="475"/>
        <w:jc w:val="both"/>
      </w:pPr>
      <w:r w:rsidRPr="00E60CAB">
        <w:t xml:space="preserve">3 этап. Провести предварительную работу по поиску источников информации для </w:t>
      </w:r>
      <w:proofErr w:type="spellStart"/>
      <w:r w:rsidRPr="00E60CAB">
        <w:t>кеса</w:t>
      </w:r>
      <w:proofErr w:type="spellEnd"/>
      <w:r w:rsidRPr="00E60CAB">
        <w:t xml:space="preserve"> (интернет-ресурсы, каталоги печатных изданий, публикации, статистические сводки и т.п.).</w:t>
      </w:r>
    </w:p>
    <w:p w:rsidR="00E60CAB" w:rsidRPr="00E60CAB" w:rsidRDefault="00E60CAB" w:rsidP="00E60CAB">
      <w:pPr>
        <w:pStyle w:val="a3"/>
        <w:shd w:val="clear" w:color="auto" w:fill="FFFFFF"/>
        <w:spacing w:before="204" w:beforeAutospacing="0" w:line="288" w:lineRule="atLeast"/>
        <w:ind w:left="360" w:right="475"/>
        <w:jc w:val="both"/>
      </w:pPr>
      <w:r w:rsidRPr="00E60CAB">
        <w:t>4 этап. Подготовить первичный материал для представления его в кейс (макетирование, компоновка материал, определение формы и вида презентации и т.д.).</w:t>
      </w:r>
    </w:p>
    <w:p w:rsidR="00E60CAB" w:rsidRPr="00E60CAB" w:rsidRDefault="00E60CAB" w:rsidP="00E60CAB">
      <w:pPr>
        <w:pStyle w:val="a3"/>
        <w:shd w:val="clear" w:color="auto" w:fill="FFFFFF"/>
        <w:spacing w:before="204" w:beforeAutospacing="0" w:line="288" w:lineRule="atLeast"/>
        <w:ind w:left="360" w:right="475"/>
        <w:jc w:val="both"/>
      </w:pPr>
      <w:r w:rsidRPr="00E60CAB">
        <w:t>5 этап. Оформить кейс в определенном виде, доступном для других пользователей.</w:t>
      </w:r>
    </w:p>
    <w:p w:rsidR="00E60CAB" w:rsidRPr="00E60CAB" w:rsidRDefault="00E60CAB" w:rsidP="00E60CAB">
      <w:pPr>
        <w:pStyle w:val="a3"/>
        <w:shd w:val="clear" w:color="auto" w:fill="FFFFFF"/>
        <w:spacing w:before="204" w:beforeAutospacing="0" w:line="288" w:lineRule="atLeast"/>
        <w:ind w:left="360" w:right="475"/>
        <w:jc w:val="both"/>
      </w:pPr>
      <w:r w:rsidRPr="00E60CAB">
        <w:lastRenderedPageBreak/>
        <w:t>6 этап. Обсудить кейс с привлечением как можно более широкой аудитории и получить экспертную оценку коллег перед его апробацией. При необходимости откорректировать и внести изменения в кейс.</w:t>
      </w:r>
    </w:p>
    <w:p w:rsidR="00E60CAB" w:rsidRPr="00E60CAB" w:rsidRDefault="00E60CAB" w:rsidP="00E60CAB">
      <w:pPr>
        <w:pStyle w:val="a3"/>
        <w:shd w:val="clear" w:color="auto" w:fill="FFFFFF"/>
        <w:spacing w:before="204" w:beforeAutospacing="0" w:line="288" w:lineRule="atLeast"/>
        <w:ind w:left="360" w:right="475"/>
        <w:jc w:val="both"/>
      </w:pPr>
      <w:r w:rsidRPr="00E60CAB">
        <w:t>7 этап. Подготовить методические рекомендации по использованию кейса. Разработать задания для студентов и возможные вопросы для ведения дискуссий и презентации кейса, описать предполагаемые действия студентов и преподавател</w:t>
      </w:r>
      <w:r w:rsidR="00B6425F">
        <w:t>я в момент обсуждения кейса</w:t>
      </w:r>
      <w:proofErr w:type="gramStart"/>
      <w:r w:rsidR="00B6425F">
        <w:t xml:space="preserve"> </w:t>
      </w:r>
      <w:r w:rsidRPr="00E60CAB">
        <w:t>.</w:t>
      </w:r>
      <w:proofErr w:type="gramEnd"/>
    </w:p>
    <w:p w:rsidR="00E60CAB" w:rsidRPr="008B3F47" w:rsidRDefault="00E60CAB" w:rsidP="00E60CAB">
      <w:pPr>
        <w:shd w:val="clear" w:color="auto" w:fill="FFFFFF"/>
        <w:spacing w:after="136" w:line="240" w:lineRule="auto"/>
        <w:ind w:left="72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B3F47" w:rsidRPr="00EF2516" w:rsidRDefault="008B3F47" w:rsidP="00E60CAB">
      <w:pPr>
        <w:numPr>
          <w:ilvl w:val="0"/>
          <w:numId w:val="1"/>
        </w:numPr>
        <w:shd w:val="clear" w:color="auto" w:fill="FFFFFF"/>
        <w:spacing w:after="136" w:line="240" w:lineRule="auto"/>
        <w:ind w:left="108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3F47">
        <w:rPr>
          <w:rFonts w:ascii="Times New Roman" w:eastAsia="Times New Roman" w:hAnsi="Times New Roman" w:cs="Times New Roman"/>
          <w:b/>
          <w:sz w:val="24"/>
          <w:szCs w:val="24"/>
        </w:rPr>
        <w:t>Какова структура кейса?</w:t>
      </w:r>
    </w:p>
    <w:p w:rsidR="00EF2516" w:rsidRDefault="00EF2516" w:rsidP="00B6425F">
      <w:pPr>
        <w:shd w:val="clear" w:color="auto" w:fill="FFFFFF"/>
        <w:spacing w:after="136" w:line="240" w:lineRule="auto"/>
        <w:jc w:val="both"/>
      </w:pPr>
      <w:r>
        <w:t xml:space="preserve">Примерная структура кейса </w:t>
      </w:r>
    </w:p>
    <w:p w:rsidR="00EF2516" w:rsidRDefault="00EF2516" w:rsidP="00B6425F">
      <w:pPr>
        <w:shd w:val="clear" w:color="auto" w:fill="FFFFFF"/>
        <w:spacing w:after="136" w:line="240" w:lineRule="auto"/>
        <w:jc w:val="both"/>
      </w:pPr>
      <w:r>
        <w:t xml:space="preserve">1. Ситуация – случай, проблема, история из реальной жизни. </w:t>
      </w:r>
    </w:p>
    <w:p w:rsidR="00EF2516" w:rsidRDefault="00EF2516" w:rsidP="00B6425F">
      <w:pPr>
        <w:shd w:val="clear" w:color="auto" w:fill="FFFFFF"/>
        <w:spacing w:after="136" w:line="240" w:lineRule="auto"/>
        <w:jc w:val="both"/>
      </w:pPr>
      <w:r>
        <w:t xml:space="preserve">2. Контекст ситуации - хронологический, исторический, контекст места, особенности действия или участников ситуации. </w:t>
      </w:r>
    </w:p>
    <w:p w:rsidR="00EF2516" w:rsidRDefault="00EF2516" w:rsidP="00B6425F">
      <w:pPr>
        <w:shd w:val="clear" w:color="auto" w:fill="FFFFFF"/>
        <w:spacing w:after="136" w:line="240" w:lineRule="auto"/>
        <w:jc w:val="both"/>
      </w:pPr>
      <w:r>
        <w:t>3. Комментарий ситуации, представленный автором.</w:t>
      </w:r>
    </w:p>
    <w:p w:rsidR="00EF2516" w:rsidRDefault="00EF2516" w:rsidP="00B6425F">
      <w:pPr>
        <w:shd w:val="clear" w:color="auto" w:fill="FFFFFF"/>
        <w:spacing w:after="136" w:line="240" w:lineRule="auto"/>
        <w:jc w:val="both"/>
      </w:pPr>
      <w:r>
        <w:t xml:space="preserve"> 4. Вопросы или задания для работы с кейсом. </w:t>
      </w:r>
    </w:p>
    <w:p w:rsidR="00B6425F" w:rsidRPr="008B3F47" w:rsidRDefault="00EF2516" w:rsidP="00B6425F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t>5. Приложения.</w:t>
      </w:r>
    </w:p>
    <w:p w:rsidR="008B3F47" w:rsidRPr="00EF2516" w:rsidRDefault="008B3F47" w:rsidP="00E60CAB">
      <w:pPr>
        <w:numPr>
          <w:ilvl w:val="0"/>
          <w:numId w:val="1"/>
        </w:numPr>
        <w:shd w:val="clear" w:color="auto" w:fill="FFFFFF"/>
        <w:spacing w:after="136" w:line="240" w:lineRule="auto"/>
        <w:ind w:left="108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3F47">
        <w:rPr>
          <w:rFonts w:ascii="Times New Roman" w:eastAsia="Times New Roman" w:hAnsi="Times New Roman" w:cs="Times New Roman"/>
          <w:b/>
          <w:sz w:val="24"/>
          <w:szCs w:val="24"/>
        </w:rPr>
        <w:t>Каковы требования к кейсам?</w:t>
      </w:r>
    </w:p>
    <w:p w:rsidR="00276C2B" w:rsidRDefault="00EF2516" w:rsidP="00EF2516">
      <w:pPr>
        <w:shd w:val="clear" w:color="auto" w:fill="FFFFFF"/>
        <w:spacing w:after="136" w:line="240" w:lineRule="auto"/>
        <w:jc w:val="both"/>
      </w:pPr>
      <w:r>
        <w:t xml:space="preserve">Требования к содержанию кейса: </w:t>
      </w:r>
    </w:p>
    <w:p w:rsidR="00276C2B" w:rsidRDefault="00EF2516" w:rsidP="00EF2516">
      <w:pPr>
        <w:shd w:val="clear" w:color="auto" w:fill="FFFFFF"/>
        <w:spacing w:after="136" w:line="240" w:lineRule="auto"/>
        <w:jc w:val="both"/>
      </w:pPr>
      <w:r>
        <w:t xml:space="preserve">1. Рассматривается конкретная ситуация, имеющая место в реальной жизни (основные случаи, факты). </w:t>
      </w:r>
    </w:p>
    <w:p w:rsidR="00276C2B" w:rsidRDefault="00EF2516" w:rsidP="00EF2516">
      <w:pPr>
        <w:shd w:val="clear" w:color="auto" w:fill="FFFFFF"/>
        <w:spacing w:after="136" w:line="240" w:lineRule="auto"/>
        <w:jc w:val="both"/>
      </w:pPr>
      <w:r>
        <w:t xml:space="preserve">2. Информация может быть представлена не полно, т.е. носить ориентирующий характер. </w:t>
      </w:r>
    </w:p>
    <w:p w:rsidR="00EF2516" w:rsidRPr="008B3F47" w:rsidRDefault="00EF2516" w:rsidP="00EF2516">
      <w:pPr>
        <w:shd w:val="clear" w:color="auto" w:fill="FFFFFF"/>
        <w:spacing w:after="136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t>3. Возможно дополнение кейса данными, которые могут иметь место в действительности.</w:t>
      </w:r>
    </w:p>
    <w:p w:rsidR="008B3F47" w:rsidRDefault="008B3F47" w:rsidP="00E60CAB">
      <w:pPr>
        <w:numPr>
          <w:ilvl w:val="0"/>
          <w:numId w:val="1"/>
        </w:numPr>
        <w:shd w:val="clear" w:color="auto" w:fill="FFFFFF"/>
        <w:spacing w:after="136" w:line="240" w:lineRule="auto"/>
        <w:ind w:left="108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3F47">
        <w:rPr>
          <w:rFonts w:ascii="Times New Roman" w:eastAsia="Times New Roman" w:hAnsi="Times New Roman" w:cs="Times New Roman"/>
          <w:b/>
          <w:sz w:val="24"/>
          <w:szCs w:val="24"/>
        </w:rPr>
        <w:t>В чем заключается правовая защита кейсов?</w:t>
      </w:r>
    </w:p>
    <w:p w:rsidR="00276C2B" w:rsidRPr="008B3F47" w:rsidRDefault="00276C2B" w:rsidP="00276C2B">
      <w:pPr>
        <w:shd w:val="clear" w:color="auto" w:fill="FFFFFF"/>
        <w:spacing w:after="136" w:line="240" w:lineRule="auto"/>
        <w:ind w:left="108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B3F47" w:rsidRDefault="008B3F47" w:rsidP="00E60CAB">
      <w:pPr>
        <w:numPr>
          <w:ilvl w:val="0"/>
          <w:numId w:val="1"/>
        </w:numPr>
        <w:shd w:val="clear" w:color="auto" w:fill="FFFFFF"/>
        <w:spacing w:after="136" w:line="240" w:lineRule="auto"/>
        <w:ind w:left="108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3F47">
        <w:rPr>
          <w:rFonts w:ascii="Times New Roman" w:eastAsia="Times New Roman" w:hAnsi="Times New Roman" w:cs="Times New Roman"/>
          <w:b/>
          <w:sz w:val="24"/>
          <w:szCs w:val="24"/>
        </w:rPr>
        <w:t>Каков  сценарий организации занятий по кейс-методу.</w:t>
      </w:r>
    </w:p>
    <w:p w:rsidR="00276C2B" w:rsidRPr="008B3F47" w:rsidRDefault="00276C2B" w:rsidP="00276C2B">
      <w:pPr>
        <w:shd w:val="clear" w:color="auto" w:fill="FFFFFF"/>
        <w:spacing w:after="136" w:line="240" w:lineRule="auto"/>
        <w:ind w:left="108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B3F47" w:rsidRPr="008B3F47" w:rsidRDefault="008B3F47" w:rsidP="00E60CAB">
      <w:pPr>
        <w:numPr>
          <w:ilvl w:val="0"/>
          <w:numId w:val="1"/>
        </w:numPr>
        <w:shd w:val="clear" w:color="auto" w:fill="FFFFFF"/>
        <w:spacing w:after="136" w:line="240" w:lineRule="auto"/>
        <w:ind w:left="108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3F47">
        <w:rPr>
          <w:rFonts w:ascii="Times New Roman" w:eastAsia="Times New Roman" w:hAnsi="Times New Roman" w:cs="Times New Roman"/>
          <w:b/>
          <w:sz w:val="24"/>
          <w:szCs w:val="24"/>
        </w:rPr>
        <w:t xml:space="preserve">Приведите рекомендации для преподавателя и </w:t>
      </w:r>
      <w:proofErr w:type="gramStart"/>
      <w:r w:rsidRPr="008B3F47">
        <w:rPr>
          <w:rFonts w:ascii="Times New Roman" w:eastAsia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8B3F47">
        <w:rPr>
          <w:rFonts w:ascii="Times New Roman" w:eastAsia="Times New Roman" w:hAnsi="Times New Roman" w:cs="Times New Roman"/>
          <w:b/>
          <w:sz w:val="24"/>
          <w:szCs w:val="24"/>
        </w:rPr>
        <w:t xml:space="preserve"> по работе над кейсами.</w:t>
      </w:r>
    </w:p>
    <w:p w:rsidR="00FD0F04" w:rsidRPr="00E60CAB" w:rsidRDefault="00FD0F04" w:rsidP="00E60CA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D0F04" w:rsidRPr="00E60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27695"/>
    <w:multiLevelType w:val="multilevel"/>
    <w:tmpl w:val="9C98F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8B3F47"/>
    <w:rsid w:val="00276C2B"/>
    <w:rsid w:val="008B3F47"/>
    <w:rsid w:val="00B6425F"/>
    <w:rsid w:val="00E60CAB"/>
    <w:rsid w:val="00EF2516"/>
    <w:rsid w:val="00FD0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3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B3F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1552</Words>
  <Characters>8853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2022-09-19T09:23:00Z</dcterms:created>
  <dcterms:modified xsi:type="dcterms:W3CDTF">2022-09-19T10:19:00Z</dcterms:modified>
</cp:coreProperties>
</file>