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A83" w:rsidRDefault="002E2A83" w:rsidP="002E2A83">
      <w:pPr>
        <w:shd w:val="clear" w:color="auto" w:fill="FFFFFF"/>
        <w:autoSpaceDE w:val="0"/>
        <w:autoSpaceDN w:val="0"/>
        <w:adjustRightInd w:val="0"/>
        <w:ind w:hanging="2"/>
        <w:jc w:val="center"/>
        <w:rPr>
          <w:b/>
        </w:rPr>
      </w:pPr>
      <w:r>
        <w:rPr>
          <w:b/>
        </w:rPr>
        <w:t>Перечень вопросов к зачету</w:t>
      </w:r>
    </w:p>
    <w:p w:rsidR="002E2A83" w:rsidRDefault="002E2A83" w:rsidP="002E2A83">
      <w:pPr>
        <w:shd w:val="clear" w:color="auto" w:fill="FFFFFF"/>
        <w:tabs>
          <w:tab w:val="left" w:pos="0"/>
        </w:tabs>
        <w:ind w:left="567"/>
        <w:jc w:val="both"/>
        <w:rPr>
          <w:szCs w:val="20"/>
        </w:rPr>
      </w:pPr>
      <w:r>
        <w:rPr>
          <w:szCs w:val="20"/>
        </w:rPr>
        <w:t>1.</w:t>
      </w:r>
      <w:r>
        <w:rPr>
          <w:sz w:val="14"/>
          <w:szCs w:val="14"/>
        </w:rPr>
        <w:t xml:space="preserve">    </w:t>
      </w:r>
      <w:r>
        <w:t>Биогеография как наука. Предмет изучения биогеографии.</w:t>
      </w:r>
    </w:p>
    <w:p w:rsidR="002E2A83" w:rsidRPr="00B02588" w:rsidRDefault="002E2A83" w:rsidP="002E2A83">
      <w:pPr>
        <w:shd w:val="clear" w:color="auto" w:fill="FFFFFF"/>
        <w:tabs>
          <w:tab w:val="left" w:pos="0"/>
        </w:tabs>
        <w:ind w:left="567"/>
        <w:jc w:val="both"/>
        <w:rPr>
          <w:szCs w:val="20"/>
        </w:rPr>
      </w:pPr>
      <w:r>
        <w:t>2. Основные разделы биогеографии. Связь биогеографии с географией растений.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0"/>
        </w:tabs>
        <w:jc w:val="both"/>
        <w:rPr>
          <w:szCs w:val="20"/>
        </w:rPr>
      </w:pPr>
      <w:r>
        <w:t xml:space="preserve">Понятие «ареал». </w:t>
      </w:r>
      <w:proofErr w:type="spellStart"/>
      <w:r>
        <w:t>Эндемичные</w:t>
      </w:r>
      <w:proofErr w:type="spellEnd"/>
      <w:r>
        <w:t xml:space="preserve"> и реликтовые ареалы. Виды-космополиты.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0"/>
        </w:tabs>
        <w:jc w:val="both"/>
        <w:rPr>
          <w:szCs w:val="20"/>
        </w:rPr>
      </w:pPr>
      <w:r>
        <w:t>Типология ареалов и их границ.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0"/>
        </w:tabs>
        <w:jc w:val="both"/>
        <w:rPr>
          <w:szCs w:val="20"/>
        </w:rPr>
      </w:pPr>
      <w:r>
        <w:t xml:space="preserve"> Структура ареала.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0"/>
        </w:tabs>
        <w:jc w:val="both"/>
        <w:rPr>
          <w:szCs w:val="20"/>
        </w:rPr>
      </w:pPr>
      <w:r>
        <w:rPr>
          <w:sz w:val="14"/>
          <w:szCs w:val="14"/>
        </w:rPr>
        <w:t xml:space="preserve">    </w:t>
      </w:r>
      <w:r>
        <w:t>Подвижность границ ареалов. Причины расширения и сокращения  границ ареалов.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rPr>
          <w:sz w:val="14"/>
          <w:szCs w:val="14"/>
        </w:rPr>
        <w:t xml:space="preserve">    </w:t>
      </w:r>
      <w:proofErr w:type="spellStart"/>
      <w:r>
        <w:t>Биота</w:t>
      </w:r>
      <w:proofErr w:type="spellEnd"/>
      <w:r>
        <w:t xml:space="preserve"> и биом, различия понятий. Компоненты </w:t>
      </w:r>
      <w:proofErr w:type="spellStart"/>
      <w:r>
        <w:t>биоты</w:t>
      </w:r>
      <w:proofErr w:type="spellEnd"/>
      <w:r>
        <w:t xml:space="preserve">. 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 xml:space="preserve">Растительность – компонент </w:t>
      </w:r>
      <w:proofErr w:type="spellStart"/>
      <w:r>
        <w:t>биоты</w:t>
      </w:r>
      <w:proofErr w:type="spellEnd"/>
      <w:r>
        <w:t>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</w:pPr>
      <w:r>
        <w:t xml:space="preserve"> Жизненные формы растений.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  <w:tab w:val="left" w:pos="1701"/>
        </w:tabs>
        <w:jc w:val="both"/>
        <w:rPr>
          <w:szCs w:val="20"/>
        </w:rPr>
      </w:pPr>
      <w:r>
        <w:rPr>
          <w:sz w:val="14"/>
          <w:szCs w:val="14"/>
        </w:rPr>
        <w:t xml:space="preserve">     </w:t>
      </w:r>
      <w:r>
        <w:t>Флористическое районирование Земли. Флористические царства и области.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  <w:tab w:val="left" w:pos="1701"/>
        </w:tabs>
        <w:jc w:val="both"/>
        <w:rPr>
          <w:szCs w:val="20"/>
        </w:rPr>
      </w:pPr>
      <w:r>
        <w:t xml:space="preserve">Голарктическое царство. Бореальное </w:t>
      </w:r>
      <w:proofErr w:type="spellStart"/>
      <w:r>
        <w:t>подцарство</w:t>
      </w:r>
      <w:proofErr w:type="spellEnd"/>
      <w:r>
        <w:t xml:space="preserve">. 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  <w:tab w:val="left" w:pos="1701"/>
        </w:tabs>
        <w:jc w:val="both"/>
        <w:rPr>
          <w:szCs w:val="20"/>
        </w:rPr>
      </w:pPr>
      <w:r>
        <w:t>Палеарктическое царство. Общая характеристика, особенности видового состава.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  <w:tab w:val="left" w:pos="1701"/>
        </w:tabs>
        <w:jc w:val="both"/>
        <w:rPr>
          <w:szCs w:val="20"/>
        </w:rPr>
      </w:pPr>
      <w:r>
        <w:t>Неотропическое царство. Общая характеристика, особенности видового состава.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  <w:tab w:val="left" w:pos="1701"/>
        </w:tabs>
        <w:jc w:val="both"/>
        <w:rPr>
          <w:szCs w:val="20"/>
        </w:rPr>
      </w:pPr>
      <w:r>
        <w:rPr>
          <w:szCs w:val="20"/>
        </w:rPr>
        <w:t>Капское царство.</w:t>
      </w:r>
      <w:r>
        <w:t xml:space="preserve"> Общая характеристика, особенности видового состава.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  <w:tab w:val="left" w:pos="1701"/>
        </w:tabs>
        <w:jc w:val="both"/>
        <w:rPr>
          <w:szCs w:val="20"/>
        </w:rPr>
      </w:pPr>
      <w:r>
        <w:rPr>
          <w:szCs w:val="20"/>
        </w:rPr>
        <w:t xml:space="preserve">Австралийское царство - </w:t>
      </w:r>
      <w:r>
        <w:t xml:space="preserve"> наиболее древнее царство земной суши. Причины его консервации.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  <w:tab w:val="left" w:pos="1701"/>
        </w:tabs>
        <w:jc w:val="both"/>
        <w:rPr>
          <w:szCs w:val="20"/>
        </w:rPr>
      </w:pPr>
      <w:r>
        <w:rPr>
          <w:szCs w:val="20"/>
        </w:rPr>
        <w:t>Голантарктическое царство.</w:t>
      </w:r>
      <w:r>
        <w:t xml:space="preserve"> Общая характеристика, особенности видового состава.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proofErr w:type="spellStart"/>
      <w:r>
        <w:t>Палеогея</w:t>
      </w:r>
      <w:proofErr w:type="spellEnd"/>
      <w:r>
        <w:t>. Тропики Старого Света. Фауна Африки и Юго-Восточной Азии.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Нотогея. Общая характеристика, особенности видового состава.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Неогея. Общая характеристика, особенности видового состава.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rPr>
          <w:sz w:val="14"/>
          <w:szCs w:val="14"/>
        </w:rPr>
        <w:t xml:space="preserve">     </w:t>
      </w:r>
      <w:r>
        <w:t>Фитоценоз как основная единица растительности. Типы растительности Земли.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rPr>
          <w:sz w:val="14"/>
          <w:szCs w:val="14"/>
        </w:rPr>
        <w:t xml:space="preserve">     </w:t>
      </w:r>
      <w:r>
        <w:t>Широтная зональность и высотная поясность в размещении биомов.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rPr>
          <w:sz w:val="14"/>
          <w:szCs w:val="14"/>
        </w:rPr>
        <w:t xml:space="preserve">     </w:t>
      </w:r>
      <w:r>
        <w:t>История формирования основных флористических царств Земли. Особенности развития третичных и четверичных царств.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Связи между отдельными царствами. Обмен видами.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Флористическое районирование Мирового океана.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Вечнозеленые тропические и экваториальные леса.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 xml:space="preserve"> Биомы дождевых тропических лесов. Географическое положение, природные условия. Флористическое богатство, разнообразие жизненных форм.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proofErr w:type="spellStart"/>
      <w:r>
        <w:t>Дождезеленые</w:t>
      </w:r>
      <w:proofErr w:type="spellEnd"/>
      <w:r>
        <w:t xml:space="preserve"> тропические леса и саванновые редколесья.</w:t>
      </w:r>
    </w:p>
    <w:p w:rsidR="002E2A83" w:rsidRPr="00B02588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 xml:space="preserve"> Биомы саванн. Структура фитоценозов. Основные </w:t>
      </w:r>
      <w:proofErr w:type="spellStart"/>
      <w:r>
        <w:t>эдификаторы</w:t>
      </w:r>
      <w:proofErr w:type="spellEnd"/>
      <w:r>
        <w:t xml:space="preserve"> саванн Африки, Южной Америки и Австралии. 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Субтропические и умеренно теплые жестколистные, хвойные, лавролистные леса и кустарники.</w:t>
      </w:r>
      <w:r>
        <w:rPr>
          <w:szCs w:val="20"/>
        </w:rPr>
        <w:t xml:space="preserve"> </w:t>
      </w:r>
      <w:r>
        <w:t>Географическое размещение, физико-географические условия. Адаптация растений к условиям произрастания.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Тропические, субтропические и умеренно широтные пустыни, полупустыни и колючие ксерофитные заросли.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 xml:space="preserve"> Биомы степей, прерий, пампы. Географическое положение. Основные </w:t>
      </w:r>
      <w:proofErr w:type="spellStart"/>
      <w:r>
        <w:t>средообразующие</w:t>
      </w:r>
      <w:proofErr w:type="spellEnd"/>
      <w:r>
        <w:t xml:space="preserve"> факторы, формирующие степной тип растительности.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Широколистные и смешанные леса умеренных широт. Основные формации лесов и их географическая приуроченность.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Хвойные и мелколиственные бореальные леса.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 xml:space="preserve">Тундры и приполярные пустоши. Размещение, </w:t>
      </w:r>
      <w:proofErr w:type="spellStart"/>
      <w:r>
        <w:t>внутризональная</w:t>
      </w:r>
      <w:proofErr w:type="spellEnd"/>
      <w:r>
        <w:t xml:space="preserve"> дифференциация. Характерные виды растений.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Высокогорья.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 xml:space="preserve">Таежные биомы. Географическое положение, региональные особенности. </w:t>
      </w:r>
      <w:proofErr w:type="spellStart"/>
      <w:r>
        <w:t>Виды-эдификаторы</w:t>
      </w:r>
      <w:proofErr w:type="spellEnd"/>
      <w:r>
        <w:t>.</w:t>
      </w:r>
    </w:p>
    <w:p w:rsidR="002E2A83" w:rsidRPr="00B02588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rPr>
          <w:sz w:val="14"/>
          <w:szCs w:val="14"/>
        </w:rPr>
        <w:t xml:space="preserve">     </w:t>
      </w:r>
      <w:r>
        <w:t>Основные формации темно- и светлохвойных лесов.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rPr>
          <w:sz w:val="14"/>
          <w:szCs w:val="14"/>
        </w:rPr>
        <w:lastRenderedPageBreak/>
        <w:t xml:space="preserve">     </w:t>
      </w:r>
      <w:proofErr w:type="spellStart"/>
      <w:r>
        <w:t>Внутризональная</w:t>
      </w:r>
      <w:proofErr w:type="spellEnd"/>
      <w:r>
        <w:t xml:space="preserve"> дифференциация степных биомов. </w:t>
      </w:r>
      <w:proofErr w:type="gramStart"/>
      <w:r>
        <w:t>Основные</w:t>
      </w:r>
      <w:proofErr w:type="gramEnd"/>
      <w:r>
        <w:t xml:space="preserve"> </w:t>
      </w:r>
      <w:proofErr w:type="spellStart"/>
      <w:r>
        <w:t>эдификаторы</w:t>
      </w:r>
      <w:proofErr w:type="spellEnd"/>
      <w:r>
        <w:t xml:space="preserve"> различных типов степей.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Структура степных фитоценозов. Характерные жизненные формы степных растений.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rPr>
          <w:sz w:val="14"/>
          <w:szCs w:val="14"/>
        </w:rPr>
        <w:t xml:space="preserve"> </w:t>
      </w:r>
      <w:r>
        <w:t>Использование степных биомов человеком. Антропогенная трансформация степей.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>Биомы пустынь. Размещение, физико-географические условия. Характерные виды растений.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 xml:space="preserve"> Биомы пойменных лугов, болот, солончаков, пресных водоемов. Их растительность.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jc w:val="both"/>
        <w:rPr>
          <w:szCs w:val="20"/>
        </w:rPr>
      </w:pPr>
      <w:r>
        <w:t xml:space="preserve">Интразональные биомы. Разнообразие. Основные </w:t>
      </w:r>
      <w:proofErr w:type="spellStart"/>
      <w:r>
        <w:t>средообразующие</w:t>
      </w:r>
      <w:proofErr w:type="spellEnd"/>
      <w:r>
        <w:t xml:space="preserve"> факторы.</w:t>
      </w:r>
    </w:p>
    <w:p w:rsidR="002E2A83" w:rsidRDefault="002E2A83" w:rsidP="002E2A83">
      <w:pPr>
        <w:numPr>
          <w:ilvl w:val="0"/>
          <w:numId w:val="1"/>
        </w:numPr>
        <w:shd w:val="clear" w:color="auto" w:fill="FFFFFF"/>
        <w:tabs>
          <w:tab w:val="left" w:pos="851"/>
        </w:tabs>
        <w:ind w:left="0" w:hanging="2"/>
        <w:jc w:val="both"/>
        <w:rPr>
          <w:szCs w:val="20"/>
        </w:rPr>
      </w:pPr>
      <w:r>
        <w:t>Биогеография и рациональное использование природных ресурсов. Биогеография и охрана природы.</w:t>
      </w:r>
    </w:p>
    <w:p w:rsidR="00F84573" w:rsidRDefault="00F84573" w:rsidP="00FA3317">
      <w:pPr>
        <w:ind w:hanging="2"/>
      </w:pPr>
    </w:p>
    <w:sectPr w:rsidR="00F84573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251F0"/>
    <w:multiLevelType w:val="hybridMultilevel"/>
    <w:tmpl w:val="7D42C99E"/>
    <w:lvl w:ilvl="0" w:tplc="EE68A85A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E2A83"/>
    <w:rsid w:val="002E2A83"/>
    <w:rsid w:val="002E43D6"/>
    <w:rsid w:val="00467E1E"/>
    <w:rsid w:val="00A22637"/>
    <w:rsid w:val="00F5046D"/>
    <w:rsid w:val="00F84573"/>
    <w:rsid w:val="00FA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50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A83"/>
    <w:pPr>
      <w:spacing w:after="0"/>
      <w:ind w:left="0" w:firstLine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2021-09-23T09:28:00Z</dcterms:created>
  <dcterms:modified xsi:type="dcterms:W3CDTF">2021-09-23T09:28:00Z</dcterms:modified>
</cp:coreProperties>
</file>