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21C04">
        <w:rPr>
          <w:rFonts w:ascii="Times New Roman" w:hAnsi="Times New Roman" w:cs="Times New Roman"/>
          <w:b/>
          <w:bCs/>
          <w:sz w:val="28"/>
          <w:szCs w:val="28"/>
        </w:rPr>
        <w:t>Лабораторный  практикум</w:t>
      </w: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17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2066"/>
        <w:gridCol w:w="5528"/>
        <w:gridCol w:w="1985"/>
      </w:tblGrid>
      <w:tr w:rsidR="0019139A" w:rsidRPr="00A64ACB" w:rsidTr="00B218EE">
        <w:tc>
          <w:tcPr>
            <w:tcW w:w="0" w:type="auto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66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раздела дисциплины </w:t>
            </w: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Наименование лабораторных работ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Трудоёмкость</w:t>
            </w:r>
          </w:p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(в часах)</w:t>
            </w:r>
          </w:p>
        </w:tc>
      </w:tr>
      <w:tr w:rsidR="0019139A" w:rsidRPr="00A64ACB" w:rsidTr="00B218EE">
        <w:tc>
          <w:tcPr>
            <w:tcW w:w="0" w:type="auto"/>
            <w:vMerge w:val="restart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66" w:type="dxa"/>
            <w:vMerge w:val="restart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Физиология  растительной  клетки</w:t>
            </w: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1.Формы плазмолиза. </w:t>
            </w:r>
            <w:proofErr w:type="spellStart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Деплазмолиз</w:t>
            </w:r>
            <w:proofErr w:type="spellEnd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. Определения вязкости цитоплазмы по времени плазмолиза. Влияние ионов</w:t>
            </w:r>
            <w:proofErr w:type="gramStart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A64AC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+</w:t>
            </w: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 и Са</w:t>
            </w:r>
            <w:r w:rsidRPr="00A64AC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2+</w:t>
            </w: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  на вязкость цитоплазмы.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2. Определение величины осмотического  давления  клеточного сока методом плазмолиза. Изучение  проницаемости цитоплазмы. Опыты по осмосу.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 w:val="restart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6" w:type="dxa"/>
            <w:vMerge w:val="restart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Фотосинтез</w:t>
            </w: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. Определение  оптических и химических свой</w:t>
            </w:r>
            <w:proofErr w:type="gramStart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ств хл</w:t>
            </w:r>
            <w:proofErr w:type="gramEnd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орофилла.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. Разделение пигментов методом бумажной хроматографии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содержания основных пигментов фотосинтетического аппарата в листьях высших растений  (спектрофотометрический метод).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 Фотохимическая активность хлоропластов.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66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Водный режим</w:t>
            </w: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. Определение водного дефицита  растения. Определение  водоудерживающей способности тканей методом подсушивания.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. Определение интенсивности транспирации по уменьшению массы срезанных листьев (по Л.А. Иванову)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 w:val="restart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66" w:type="dxa"/>
            <w:vMerge w:val="restart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Дыхание растений</w:t>
            </w: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. Ферменты дыхания, обнаружение  </w:t>
            </w:r>
            <w:proofErr w:type="spellStart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дегидрогеназ</w:t>
            </w:r>
            <w:proofErr w:type="spellEnd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 и каталазы в растительном  материале.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139A" w:rsidRPr="00A64ACB" w:rsidTr="00B218EE">
        <w:trPr>
          <w:trHeight w:val="984"/>
        </w:trPr>
        <w:tc>
          <w:tcPr>
            <w:tcW w:w="0" w:type="auto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. Влияние температуры и реакции среды на активность  </w:t>
            </w:r>
          </w:p>
          <w:p w:rsidR="0019139A" w:rsidRPr="00A64ACB" w:rsidRDefault="0019139A" w:rsidP="00B218EE">
            <w:pPr>
              <w:autoSpaceDE w:val="0"/>
              <w:autoSpaceDN w:val="0"/>
              <w:adjustRightInd w:val="0"/>
              <w:spacing w:after="0" w:line="240" w:lineRule="auto"/>
              <w:rPr>
                <w:rFonts w:ascii="MS Shell Dlg 2" w:hAnsi="MS Shell Dlg 2" w:cs="MS Shell Dlg 2"/>
                <w:sz w:val="24"/>
                <w:szCs w:val="24"/>
              </w:rPr>
            </w:pPr>
            <w:r w:rsidRPr="00A64ACB">
              <w:rPr>
                <w:rFonts w:ascii="Arial CYR" w:hAnsi="Arial CYR" w:cs="Arial CYR"/>
                <w:sz w:val="24"/>
                <w:szCs w:val="24"/>
              </w:rPr>
              <w:t>β</w:t>
            </w:r>
            <w:r w:rsidRPr="00A64ACB">
              <w:rPr>
                <w:rFonts w:ascii="MS Shell Dlg 2" w:hAnsi="MS Shell Dlg 2" w:cs="MS Shell Dlg 2"/>
                <w:sz w:val="24"/>
                <w:szCs w:val="24"/>
              </w:rPr>
              <w:t xml:space="preserve">- </w:t>
            </w:r>
            <w:proofErr w:type="spellStart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фруктофуранозидазы</w:t>
            </w:r>
            <w:proofErr w:type="spellEnd"/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. Определение интенсивности дыхания методом </w:t>
            </w:r>
            <w:proofErr w:type="spellStart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Бойсена</w:t>
            </w:r>
            <w:proofErr w:type="spellEnd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Йенсена</w:t>
            </w:r>
            <w:proofErr w:type="spellEnd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 w:val="restart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66" w:type="dxa"/>
            <w:vMerge w:val="restart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Минеральное  питание  растений</w:t>
            </w: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13. Микрохимический анализ золы растений. </w:t>
            </w:r>
            <w:proofErr w:type="spellStart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Антатонизм</w:t>
            </w:r>
            <w:proofErr w:type="spellEnd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 ионов.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14. Обнаружение нитратов в растениях.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 w:val="restart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066" w:type="dxa"/>
            <w:vMerge w:val="restart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Рост  и развитие  растений </w:t>
            </w: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15. Фототропизм. Геотропизм. Гидротропизм.</w:t>
            </w:r>
          </w:p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  <w:vMerge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16. Влияние фитогормонов на ростовые  процессы растений.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066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Физиологические основы устойчивости растений</w:t>
            </w: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17. Защитное действие сахаров на цитоплазму при замораживании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 xml:space="preserve">18. Определение жароустойчивости растений (по Ф.Ф. </w:t>
            </w:r>
            <w:proofErr w:type="spellStart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Мацкову</w:t>
            </w:r>
            <w:proofErr w:type="spellEnd"/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139A" w:rsidRPr="00A64ACB" w:rsidTr="00B218EE">
        <w:tc>
          <w:tcPr>
            <w:tcW w:w="0" w:type="auto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AC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19139A" w:rsidRPr="00A64ACB" w:rsidTr="00B218EE">
        <w:tc>
          <w:tcPr>
            <w:tcW w:w="0" w:type="auto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6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9139A" w:rsidRPr="00A64ACB" w:rsidRDefault="0019139A" w:rsidP="00B218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9139A" w:rsidRPr="00A64ACB" w:rsidRDefault="0019139A" w:rsidP="00B218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Лабораторное занятие № 1</w:t>
      </w:r>
    </w:p>
    <w:p w:rsidR="0019139A" w:rsidRPr="00477458" w:rsidRDefault="0019139A" w:rsidP="0019139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Раздел: физиология растительной клетки.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477458">
        <w:rPr>
          <w:rFonts w:ascii="Times New Roman" w:hAnsi="Times New Roman" w:cs="Times New Roman"/>
          <w:sz w:val="24"/>
          <w:szCs w:val="24"/>
        </w:rPr>
        <w:t xml:space="preserve"> Плазмолиз. Формы плазмолиза.  </w:t>
      </w:r>
      <w:proofErr w:type="spellStart"/>
      <w:r w:rsidRPr="00477458">
        <w:rPr>
          <w:rFonts w:ascii="Times New Roman" w:hAnsi="Times New Roman" w:cs="Times New Roman"/>
          <w:sz w:val="24"/>
          <w:szCs w:val="24"/>
        </w:rPr>
        <w:t>Деплазмолиз</w:t>
      </w:r>
      <w:proofErr w:type="spellEnd"/>
      <w:r w:rsidRPr="00477458">
        <w:rPr>
          <w:rFonts w:ascii="Times New Roman" w:hAnsi="Times New Roman" w:cs="Times New Roman"/>
          <w:sz w:val="24"/>
          <w:szCs w:val="24"/>
        </w:rPr>
        <w:t>. Определение вязкости цитоплазмы по времени  плазмолиза. Влияние ионов</w:t>
      </w:r>
      <w:proofErr w:type="gramStart"/>
      <w:r w:rsidRPr="00477458">
        <w:rPr>
          <w:rFonts w:ascii="Times New Roman" w:hAnsi="Times New Roman" w:cs="Times New Roman"/>
          <w:sz w:val="24"/>
          <w:szCs w:val="24"/>
        </w:rPr>
        <w:t xml:space="preserve">  К</w:t>
      </w:r>
      <w:proofErr w:type="gramEnd"/>
      <w:r w:rsidRPr="00477458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477458">
        <w:rPr>
          <w:rFonts w:ascii="Times New Roman" w:hAnsi="Times New Roman" w:cs="Times New Roman"/>
          <w:sz w:val="24"/>
          <w:szCs w:val="24"/>
        </w:rPr>
        <w:t xml:space="preserve">  и  Са</w:t>
      </w:r>
      <w:r w:rsidRPr="00477458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477458">
        <w:rPr>
          <w:rFonts w:ascii="Times New Roman" w:hAnsi="Times New Roman" w:cs="Times New Roman"/>
          <w:sz w:val="24"/>
          <w:szCs w:val="24"/>
        </w:rPr>
        <w:t xml:space="preserve"> на вязкость цитоплазмы (2 часа)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477458">
        <w:rPr>
          <w:rFonts w:ascii="Times New Roman" w:hAnsi="Times New Roman" w:cs="Times New Roman"/>
          <w:sz w:val="24"/>
          <w:szCs w:val="24"/>
        </w:rPr>
        <w:t xml:space="preserve"> познакомиться с полупроницаемостью пограничных мембран цитоплазмы,  обнаружить проявление  осмотического  поступления воды в клетку и из клетки; ознакомиться с вязкостью  цитоплазмы  растительных клеток и физиологическим значением этого  свойства; обнаружить  избирательную  проницаемость плазмалеммы для ионов</w:t>
      </w:r>
      <w:proofErr w:type="gramStart"/>
      <w:r w:rsidRPr="00477458">
        <w:rPr>
          <w:rFonts w:ascii="Times New Roman" w:hAnsi="Times New Roman" w:cs="Times New Roman"/>
          <w:sz w:val="24"/>
          <w:szCs w:val="24"/>
        </w:rPr>
        <w:t xml:space="preserve">  К</w:t>
      </w:r>
      <w:proofErr w:type="gramEnd"/>
      <w:r w:rsidRPr="00477458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4774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7458">
        <w:rPr>
          <w:rFonts w:ascii="Times New Roman" w:hAnsi="Times New Roman" w:cs="Times New Roman"/>
          <w:sz w:val="24"/>
          <w:szCs w:val="24"/>
        </w:rPr>
        <w:t>Са</w:t>
      </w:r>
      <w:r w:rsidRPr="00477458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proofErr w:type="spellEnd"/>
      <w:r w:rsidRPr="00477458">
        <w:rPr>
          <w:rFonts w:ascii="Times New Roman" w:hAnsi="Times New Roman" w:cs="Times New Roman"/>
          <w:sz w:val="24"/>
          <w:szCs w:val="24"/>
        </w:rPr>
        <w:t xml:space="preserve">  по их влиянию на вязкость цитоплазмы.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Pr="00477458" w:rsidRDefault="0019139A" w:rsidP="0019139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sz w:val="24"/>
          <w:szCs w:val="24"/>
        </w:rPr>
        <w:t>Познакомиться с полупроницаемостью мембран цитоплазмы (</w:t>
      </w:r>
      <w:proofErr w:type="spellStart"/>
      <w:r w:rsidRPr="00477458">
        <w:rPr>
          <w:rFonts w:ascii="Times New Roman" w:hAnsi="Times New Roman" w:cs="Times New Roman"/>
          <w:sz w:val="24"/>
          <w:szCs w:val="24"/>
        </w:rPr>
        <w:t>плазмаллема</w:t>
      </w:r>
      <w:proofErr w:type="spellEnd"/>
      <w:r w:rsidRPr="004774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77458">
        <w:rPr>
          <w:rFonts w:ascii="Times New Roman" w:hAnsi="Times New Roman" w:cs="Times New Roman"/>
          <w:sz w:val="24"/>
          <w:szCs w:val="24"/>
        </w:rPr>
        <w:t>тонопласт</w:t>
      </w:r>
      <w:proofErr w:type="spellEnd"/>
      <w:r w:rsidRPr="00477458">
        <w:rPr>
          <w:rFonts w:ascii="Times New Roman" w:hAnsi="Times New Roman" w:cs="Times New Roman"/>
          <w:sz w:val="24"/>
          <w:szCs w:val="24"/>
        </w:rPr>
        <w:t>).</w:t>
      </w:r>
    </w:p>
    <w:p w:rsidR="0019139A" w:rsidRPr="0019139A" w:rsidRDefault="0019139A" w:rsidP="0019139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sz w:val="24"/>
          <w:szCs w:val="24"/>
        </w:rPr>
        <w:t>Познакомиться  с методами  определения вязкости цитоплазмы и влияния  на неё  одновалентного иона</w:t>
      </w:r>
      <w:proofErr w:type="gramStart"/>
      <w:r w:rsidRPr="00477458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477458">
        <w:rPr>
          <w:rFonts w:ascii="Times New Roman" w:hAnsi="Times New Roman" w:cs="Times New Roman"/>
          <w:sz w:val="24"/>
          <w:szCs w:val="24"/>
          <w:vertAlign w:val="superscript"/>
        </w:rPr>
        <w:t xml:space="preserve">+  </w:t>
      </w:r>
      <w:r w:rsidRPr="00477458">
        <w:rPr>
          <w:rFonts w:ascii="Times New Roman" w:hAnsi="Times New Roman" w:cs="Times New Roman"/>
          <w:sz w:val="24"/>
          <w:szCs w:val="24"/>
        </w:rPr>
        <w:t>и  двухвалентного  иона Са</w:t>
      </w:r>
      <w:r w:rsidRPr="00477458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477458">
        <w:rPr>
          <w:rFonts w:ascii="Times New Roman" w:hAnsi="Times New Roman" w:cs="Times New Roman"/>
          <w:sz w:val="24"/>
          <w:szCs w:val="24"/>
        </w:rPr>
        <w:t>.</w:t>
      </w:r>
    </w:p>
    <w:p w:rsidR="0019139A" w:rsidRPr="00096028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6028"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Pr="00477458" w:rsidRDefault="0019139A" w:rsidP="0019139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sz w:val="24"/>
          <w:szCs w:val="24"/>
        </w:rPr>
        <w:t>Проверка теоретических знаний по теме: «Структурные особенности растительной клетки, мембранные системы, свойства цитоплазмы».</w:t>
      </w:r>
    </w:p>
    <w:p w:rsidR="0019139A" w:rsidRPr="00477458" w:rsidRDefault="0019139A" w:rsidP="0019139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Pr="00477458" w:rsidRDefault="0019139A" w:rsidP="0019139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sz w:val="24"/>
          <w:szCs w:val="24"/>
        </w:rPr>
        <w:t xml:space="preserve">Обсуждение результатов  опытов. Выводы.  </w:t>
      </w:r>
    </w:p>
    <w:p w:rsidR="0019139A" w:rsidRPr="00477458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477458" w:rsidRDefault="0019139A" w:rsidP="0019139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477458" w:rsidRDefault="0019139A" w:rsidP="0019139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Л.М. Кудинова. – Волгоград: Перемена, 2007.</w:t>
      </w:r>
    </w:p>
    <w:p w:rsidR="0019139A" w:rsidRPr="00477458" w:rsidRDefault="0019139A" w:rsidP="0019139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sz w:val="24"/>
          <w:szCs w:val="24"/>
        </w:rPr>
        <w:lastRenderedPageBreak/>
        <w:t xml:space="preserve"> Е.А. </w:t>
      </w:r>
      <w:proofErr w:type="spellStart"/>
      <w:r w:rsidRPr="00477458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477458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477458" w:rsidRDefault="0019139A" w:rsidP="0019139A">
      <w:pPr>
        <w:pStyle w:val="a4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sz w:val="24"/>
          <w:szCs w:val="24"/>
        </w:rPr>
        <w:t xml:space="preserve">     4.  Практикум по физиологии растений / Н.Н. Третьяков, Т.В. Карнаухова,</w:t>
      </w:r>
    </w:p>
    <w:p w:rsidR="0019139A" w:rsidRPr="00477458" w:rsidRDefault="0019139A" w:rsidP="0019139A">
      <w:pPr>
        <w:pStyle w:val="a4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sz w:val="24"/>
          <w:szCs w:val="24"/>
        </w:rPr>
        <w:t xml:space="preserve">          Л.А. Паничкин и др. – М.: </w:t>
      </w:r>
      <w:proofErr w:type="spellStart"/>
      <w:r w:rsidRPr="00477458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477458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Default="0019139A" w:rsidP="0019139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9139A" w:rsidRDefault="0019139A" w:rsidP="0019139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2</w:t>
      </w:r>
    </w:p>
    <w:p w:rsidR="0019139A" w:rsidRPr="00096028" w:rsidRDefault="0019139A" w:rsidP="0019139A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96028">
        <w:rPr>
          <w:rFonts w:ascii="Times New Roman" w:hAnsi="Times New Roman" w:cs="Times New Roman"/>
          <w:b/>
          <w:bCs/>
          <w:sz w:val="24"/>
          <w:szCs w:val="24"/>
        </w:rPr>
        <w:t>Раздел: физиология растительной клетки.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 Определение величины осмотического давления  клеточного сока методом плазмолиза. Изучение проницаемости цитоплазмы </w:t>
      </w:r>
      <w:r w:rsidRPr="00477458">
        <w:rPr>
          <w:rFonts w:ascii="Times New Roman" w:hAnsi="Times New Roman" w:cs="Times New Roman"/>
          <w:sz w:val="24"/>
          <w:szCs w:val="24"/>
        </w:rPr>
        <w:t xml:space="preserve"> 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ознакомиться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плазмолитическим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методом определения величины осмотического потенциала клеток.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Default="0019139A" w:rsidP="0019139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клетку как осмотическую систему.</w:t>
      </w:r>
    </w:p>
    <w:p w:rsidR="0019139A" w:rsidRPr="00096028" w:rsidRDefault="0019139A" w:rsidP="0019139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Усвоить физический смысл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плазмолитического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метода определения осмотического давления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вакуолярного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сока и научиться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практически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использовать этот метод.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6028"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Default="0019139A" w:rsidP="001913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теоретических знаний по теме: Растительная клетка как осмотическая система. Отличительные черты диффузии и осмоса.</w:t>
      </w:r>
    </w:p>
    <w:p w:rsidR="0019139A" w:rsidRPr="00D96990" w:rsidRDefault="0019139A" w:rsidP="001913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96990"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Pr="00D96990" w:rsidRDefault="0019139A" w:rsidP="0019139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96990">
        <w:rPr>
          <w:rFonts w:ascii="Times New Roman" w:hAnsi="Times New Roman" w:cs="Times New Roman"/>
          <w:sz w:val="24"/>
          <w:szCs w:val="24"/>
        </w:rPr>
        <w:t xml:space="preserve">Обсуждение результатов  опытов. Выводы.  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914423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Pr="00D96990" w:rsidRDefault="0019139A" w:rsidP="0019139A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9139A" w:rsidRPr="00D96990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Перечень используемых материалов и лабораторного оборудования</w:t>
      </w:r>
      <w:r w:rsidRPr="00D96990">
        <w:rPr>
          <w:rFonts w:ascii="Times New Roman" w:hAnsi="Times New Roman" w:cs="Times New Roman"/>
          <w:i/>
          <w:iCs/>
          <w:sz w:val="24"/>
          <w:szCs w:val="24"/>
        </w:rPr>
        <w:t xml:space="preserve"> приводится в методических рекомендациях по выполнению лабораторных занятий (Приложение).</w:t>
      </w:r>
    </w:p>
    <w:p w:rsidR="0019139A" w:rsidRPr="00914423" w:rsidRDefault="0019139A" w:rsidP="0019139A">
      <w:pPr>
        <w:rPr>
          <w:rFonts w:ascii="Times New Roman" w:hAnsi="Times New Roman" w:cs="Times New Roman"/>
          <w:sz w:val="24"/>
          <w:szCs w:val="24"/>
        </w:rPr>
      </w:pPr>
      <w:r w:rsidRPr="00914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Образовательные технологии: </w:t>
      </w:r>
      <w:r w:rsidRPr="00914423">
        <w:rPr>
          <w:rFonts w:ascii="Times New Roman" w:hAnsi="Times New Roman" w:cs="Times New Roman"/>
          <w:sz w:val="24"/>
          <w:szCs w:val="24"/>
        </w:rPr>
        <w:t>педагогика сотрудничества, проблемное обучение, диалоговые образовательные технологии.</w:t>
      </w: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9144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Методические рекомендации</w:t>
      </w:r>
      <w:r w:rsidRPr="00914423">
        <w:rPr>
          <w:rFonts w:ascii="Times New Roman" w:hAnsi="Times New Roman" w:cs="Times New Roman"/>
          <w:i/>
          <w:iCs/>
          <w:sz w:val="24"/>
          <w:szCs w:val="24"/>
        </w:rPr>
        <w:t xml:space="preserve"> по выполнению лабораторных занятий (Приложение).</w:t>
      </w: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3</w:t>
      </w:r>
    </w:p>
    <w:p w:rsidR="0019139A" w:rsidRPr="00C016A6" w:rsidRDefault="0019139A" w:rsidP="0019139A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14423">
        <w:rPr>
          <w:rFonts w:ascii="Times New Roman" w:hAnsi="Times New Roman" w:cs="Times New Roman"/>
          <w:b/>
          <w:bCs/>
          <w:sz w:val="24"/>
          <w:szCs w:val="24"/>
        </w:rPr>
        <w:t>Раздел: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Фотосинтез.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Определение оптических и химических свой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 хл</w:t>
      </w:r>
      <w:proofErr w:type="gramEnd"/>
      <w:r>
        <w:rPr>
          <w:rFonts w:ascii="Times New Roman" w:hAnsi="Times New Roman" w:cs="Times New Roman"/>
          <w:sz w:val="24"/>
          <w:szCs w:val="24"/>
        </w:rPr>
        <w:t>орофилла.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современных представлений о роли пигментов в процессе фотосинтеза.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Default="0019139A" w:rsidP="0019139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Освоить методику получения вытяжки пигментов листа.</w:t>
      </w:r>
    </w:p>
    <w:p w:rsidR="0019139A" w:rsidRDefault="0019139A" w:rsidP="0019139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Ознакомиться с проявлением оптической активности пигментов: избирательным поглощением ими световых лучей и флюоресценций хлорофилла.</w:t>
      </w:r>
    </w:p>
    <w:p w:rsidR="0019139A" w:rsidRDefault="0019139A" w:rsidP="0019139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Освоить методы разделения пигментов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по методу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Крауса</w:t>
      </w:r>
      <w:proofErr w:type="spellEnd"/>
      <w:r>
        <w:rPr>
          <w:rFonts w:ascii="Times New Roman" w:hAnsi="Times New Roman" w:cs="Times New Roman"/>
          <w:sz w:val="24"/>
          <w:szCs w:val="24"/>
        </w:rPr>
        <w:t>, метод омыления хлорофилла щелочью). Установить наличие в зелёном листе смеси желтых и зеленых пигментов – каротин, хлорофиллов и ксантофиллов.</w:t>
      </w:r>
    </w:p>
    <w:p w:rsidR="0019139A" w:rsidRPr="0019139A" w:rsidRDefault="0019139A" w:rsidP="0019139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 значение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металлортанической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связи в проявлении важнейшего приспособительного свойства хлорофилла – его зелёного цвета</w:t>
      </w: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Pr="001245C5" w:rsidRDefault="0019139A" w:rsidP="0019139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1245C5">
        <w:rPr>
          <w:rFonts w:ascii="Times New Roman" w:hAnsi="Times New Roman" w:cs="Times New Roman"/>
          <w:sz w:val="24"/>
          <w:szCs w:val="24"/>
        </w:rPr>
        <w:t>Проверка теор</w:t>
      </w:r>
      <w:r>
        <w:rPr>
          <w:rFonts w:ascii="Times New Roman" w:hAnsi="Times New Roman" w:cs="Times New Roman"/>
          <w:sz w:val="24"/>
          <w:szCs w:val="24"/>
        </w:rPr>
        <w:t>етических знаний о роли оптических и химических свой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 хл</w:t>
      </w:r>
      <w:proofErr w:type="gramEnd"/>
      <w:r>
        <w:rPr>
          <w:rFonts w:ascii="Times New Roman" w:hAnsi="Times New Roman" w:cs="Times New Roman"/>
          <w:sz w:val="24"/>
          <w:szCs w:val="24"/>
        </w:rPr>
        <w:t>орофилла, о структурных особенностях и физиологической роли пигментов листа.</w:t>
      </w:r>
    </w:p>
    <w:p w:rsidR="0019139A" w:rsidRDefault="0019139A" w:rsidP="0019139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Default="0019139A" w:rsidP="0019139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914423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Pr="00D96990" w:rsidRDefault="0019139A" w:rsidP="0019139A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Лабораторное занятие № 4</w:t>
      </w:r>
    </w:p>
    <w:p w:rsidR="0019139A" w:rsidRPr="004416AE" w:rsidRDefault="0019139A" w:rsidP="0019139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4416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Раздел:  Фотосинтез.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Разделение пигментов методом бумажной хроматографии.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ознакомить с методом разделения пигментов   посредством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бумажной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хромотографии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Default="0019139A" w:rsidP="0019139A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Освоить методику разделения пигментов (</w:t>
      </w:r>
      <w:proofErr w:type="spellStart"/>
      <w:r>
        <w:rPr>
          <w:rFonts w:ascii="Times New Roman" w:hAnsi="Times New Roman" w:cs="Times New Roman"/>
          <w:sz w:val="24"/>
          <w:szCs w:val="24"/>
        </w:rPr>
        <w:t>хроматографический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адсорбционный</w:t>
      </w:r>
      <w:proofErr w:type="gramEnd"/>
      <w:r>
        <w:rPr>
          <w:rFonts w:ascii="Times New Roman" w:hAnsi="Times New Roman" w:cs="Times New Roman"/>
          <w:sz w:val="24"/>
          <w:szCs w:val="24"/>
        </w:rPr>
        <w:t>).</w:t>
      </w:r>
    </w:p>
    <w:p w:rsidR="0019139A" w:rsidRDefault="0019139A" w:rsidP="0019139A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Установить порядок распределения пигментов  хлорофиллов, ксантофиллов, каротинов и др.</w:t>
      </w:r>
      <w:r w:rsidRPr="0056698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9139A" w:rsidRPr="0056698B" w:rsidRDefault="0019139A" w:rsidP="0019139A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Выявить преимущества метода разделения пигментов посредством бумажной хроматографии, рассчитать подвижность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Rf</w:t>
      </w:r>
      <w:proofErr w:type="spellEnd"/>
      <w:r>
        <w:rPr>
          <w:rFonts w:ascii="Times New Roman" w:hAnsi="Times New Roman" w:cs="Times New Roman"/>
          <w:sz w:val="24"/>
          <w:szCs w:val="24"/>
        </w:rPr>
        <w:t>)каждого пигмента.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Pr="0056698B" w:rsidRDefault="0019139A" w:rsidP="0019139A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 с методикой хроматографии на бумаге.</w:t>
      </w:r>
    </w:p>
    <w:p w:rsidR="0019139A" w:rsidRDefault="0019139A" w:rsidP="0019139A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Default="0019139A" w:rsidP="0019139A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914423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5</w:t>
      </w:r>
    </w:p>
    <w:p w:rsidR="0019139A" w:rsidRPr="00120B8A" w:rsidRDefault="0019139A" w:rsidP="0019139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120B8A">
        <w:rPr>
          <w:rFonts w:ascii="Times New Roman" w:hAnsi="Times New Roman" w:cs="Times New Roman"/>
          <w:b/>
          <w:bCs/>
          <w:sz w:val="24"/>
          <w:szCs w:val="24"/>
        </w:rPr>
        <w:t>.Раздел: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Фотосинтез.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 Количественное определение хлорофилла спектрометрическим методом. 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современных представлений о  роли пигментов в процессе фотосинтеза.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Pr="00120B8A" w:rsidRDefault="0019139A" w:rsidP="0019139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Освоить методику количественного содержания хлорофилла в листьях различных растений.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Pr="001245C5" w:rsidRDefault="0019139A" w:rsidP="0019139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Знакомство с методикой количественного определения хлорофилла в листьях зеленых растений. </w:t>
      </w:r>
    </w:p>
    <w:p w:rsidR="0019139A" w:rsidRDefault="0019139A" w:rsidP="0019139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Default="0019139A" w:rsidP="0019139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Default="0019139A" w:rsidP="0019139A">
      <w:pPr>
        <w:rPr>
          <w:rFonts w:ascii="Times New Roman" w:hAnsi="Times New Roman" w:cs="Times New Roman"/>
          <w:sz w:val="24"/>
          <w:szCs w:val="24"/>
        </w:rPr>
      </w:pPr>
    </w:p>
    <w:p w:rsidR="0019139A" w:rsidRPr="00472D25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6</w:t>
      </w:r>
    </w:p>
    <w:p w:rsidR="0019139A" w:rsidRPr="00472D25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472D25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Раздел :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Фотосинтез.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Фотохимическая активность хлоропластов. Выделение хлоропластов методом дифференциального центрифугирования. 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ознакомиться с методом дифференциального центрифугирования выделения  хлоропластов.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Default="0019139A" w:rsidP="0019139A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Выделить хлоропласты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гомогената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листьев методом </w:t>
      </w:r>
      <w:r w:rsidRPr="00472D25">
        <w:rPr>
          <w:rFonts w:ascii="Times New Roman" w:hAnsi="Times New Roman" w:cs="Times New Roman"/>
          <w:sz w:val="24"/>
          <w:szCs w:val="24"/>
        </w:rPr>
        <w:t>дифференциального центрифугирования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2D25" w:rsidRDefault="0019139A" w:rsidP="0019139A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Определить степень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интактности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полученных хлоропластов.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Pr="00472D25" w:rsidRDefault="0019139A" w:rsidP="0019139A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Освоить метод </w:t>
      </w:r>
      <w:r w:rsidRPr="00472D25">
        <w:rPr>
          <w:rFonts w:ascii="Times New Roman" w:hAnsi="Times New Roman" w:cs="Times New Roman"/>
          <w:sz w:val="24"/>
          <w:szCs w:val="24"/>
        </w:rPr>
        <w:t>дифференциального центрифугирования</w:t>
      </w:r>
    </w:p>
    <w:p w:rsidR="0019139A" w:rsidRDefault="0019139A" w:rsidP="0019139A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Default="0019139A" w:rsidP="0019139A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Большой практикум по фотосинтезу/ В.Ф. Гавриленко, Т.В. Жигалова;    под ред.  И.П. Ермакова – М.: Академия, 2003.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914423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7</w:t>
      </w:r>
    </w:p>
    <w:p w:rsidR="0019139A" w:rsidRPr="00C016A6" w:rsidRDefault="0019139A" w:rsidP="0019139A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14423">
        <w:rPr>
          <w:rFonts w:ascii="Times New Roman" w:hAnsi="Times New Roman" w:cs="Times New Roman"/>
          <w:b/>
          <w:bCs/>
          <w:sz w:val="24"/>
          <w:szCs w:val="24"/>
        </w:rPr>
        <w:t>Раздел: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Водный режим.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пределение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водного дефицита растений. Определение водоудерживающей способности тканей методом подсушивания.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современных представлений о водном режиме и водном балансе растений.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Default="0019139A" w:rsidP="0019139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Освоить один из методов определения величины водного дефицита у растений различных групп.</w:t>
      </w:r>
    </w:p>
    <w:p w:rsidR="0019139A" w:rsidRPr="001245C5" w:rsidRDefault="0019139A" w:rsidP="0019139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Освоить метод подсушивания определения водоудерживающей способности тканей.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Pr="001245C5" w:rsidRDefault="0019139A" w:rsidP="0019139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245C5">
        <w:rPr>
          <w:rFonts w:ascii="Times New Roman" w:hAnsi="Times New Roman" w:cs="Times New Roman"/>
          <w:sz w:val="24"/>
          <w:szCs w:val="24"/>
        </w:rPr>
        <w:t>Проверка теоретических знаний по теме лаборат</w:t>
      </w:r>
      <w:r>
        <w:rPr>
          <w:rFonts w:ascii="Times New Roman" w:hAnsi="Times New Roman" w:cs="Times New Roman"/>
          <w:sz w:val="24"/>
          <w:szCs w:val="24"/>
        </w:rPr>
        <w:t xml:space="preserve">орного занятия: Водный баланс растений. Условия для возникновения водного дефицита. Его формы. Изменение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физиолого</w:t>
      </w:r>
      <w:proofErr w:type="spellEnd"/>
      <w:r>
        <w:rPr>
          <w:rFonts w:ascii="Times New Roman" w:hAnsi="Times New Roman" w:cs="Times New Roman"/>
          <w:sz w:val="24"/>
          <w:szCs w:val="24"/>
        </w:rPr>
        <w:t>- биохимических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процессов в тканях растений в условиях остаточного водного дефицита. Роль водоудерживающей силы в регулировании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водообмена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Default="0019139A" w:rsidP="0019139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Default="0019139A" w:rsidP="0019139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914423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8</w:t>
      </w:r>
    </w:p>
    <w:p w:rsidR="0019139A" w:rsidRPr="00FC48BF" w:rsidRDefault="0019139A" w:rsidP="0019139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C48B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FC48BF">
        <w:rPr>
          <w:rFonts w:ascii="Times New Roman" w:hAnsi="Times New Roman" w:cs="Times New Roman"/>
          <w:b/>
          <w:bCs/>
          <w:sz w:val="24"/>
          <w:szCs w:val="24"/>
        </w:rPr>
        <w:t>.Раздел: Водный режим.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Определение интенсивности транспирации по уменьшению массы срезанных листьев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по Л.А. Иванову). 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современных представлений о водном режиме растений и роли транспирации в жизни растительного организма.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Pr="00FC48BF" w:rsidRDefault="0019139A" w:rsidP="0019139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Освоить один из методов определения величины транспирации и всасывания воды листьями.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Pr="001245C5" w:rsidRDefault="0019139A" w:rsidP="0019139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1245C5">
        <w:rPr>
          <w:rFonts w:ascii="Times New Roman" w:hAnsi="Times New Roman" w:cs="Times New Roman"/>
          <w:sz w:val="24"/>
          <w:szCs w:val="24"/>
        </w:rPr>
        <w:t>Проверка теоретических знаний по теме лаборат</w:t>
      </w:r>
      <w:r>
        <w:rPr>
          <w:rFonts w:ascii="Times New Roman" w:hAnsi="Times New Roman" w:cs="Times New Roman"/>
          <w:sz w:val="24"/>
          <w:szCs w:val="24"/>
        </w:rPr>
        <w:t xml:space="preserve">орного занятия: Испарение воды растением – транспирация, её физиологическое значение.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Устьичная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кутикулярная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транспирация.</w:t>
      </w:r>
    </w:p>
    <w:p w:rsidR="0019139A" w:rsidRPr="00FC48BF" w:rsidRDefault="0019139A" w:rsidP="0019139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FC48BF"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Default="0019139A" w:rsidP="0019139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914423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Pr="00D96990" w:rsidRDefault="0019139A" w:rsidP="0019139A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Pr="00914423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9</w:t>
      </w:r>
    </w:p>
    <w:p w:rsidR="0019139A" w:rsidRPr="004416AE" w:rsidRDefault="0019139A" w:rsidP="0019139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Pr="004416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Раздел:  Дыхание растений.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Обнаружение деятельности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пероксидазы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каталазы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дегидрогеназ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современных представлений о значении ферментов в дыхательных процессах растений.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Pr="008D7D6C" w:rsidRDefault="0019139A" w:rsidP="0019139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Освоить методы обнаружения деятельности  оксидаз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дегидрогеназ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растительных объектах.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Pr="0056698B" w:rsidRDefault="0019139A" w:rsidP="0019139A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 теоретических знаний о физиологической роли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ферментов-оксидоредуктаз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Default="0019139A" w:rsidP="0019139A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Default="0019139A" w:rsidP="0019139A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Pr="0019139A" w:rsidRDefault="0019139A" w:rsidP="0019139A">
      <w:pPr>
        <w:rPr>
          <w:rFonts w:ascii="Times New Roman" w:hAnsi="Times New Roman" w:cs="Times New Roman"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10</w:t>
      </w:r>
    </w:p>
    <w:p w:rsidR="0019139A" w:rsidRPr="005E4ADD" w:rsidRDefault="0019139A" w:rsidP="0019139A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Раздел: Дыхание растений.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 Влияние температуры и реакции среды на активность фермента  </w:t>
      </w:r>
      <w:r w:rsidRPr="00DD1AD5">
        <w:rPr>
          <w:rFonts w:ascii="Times New Roman" w:hAnsi="Times New Roman" w:cs="Times New Roman"/>
          <w:sz w:val="24"/>
          <w:szCs w:val="24"/>
        </w:rPr>
        <w:t xml:space="preserve">β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фруктофуранозидазы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Выявить физиологическую значимость гидролиза сахарозы в растительных клетках.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Default="0019139A" w:rsidP="0019139A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Освоить метод выделения фермента </w:t>
      </w:r>
      <w:r w:rsidRPr="00443E09">
        <w:rPr>
          <w:rFonts w:ascii="Times New Roman" w:hAnsi="Times New Roman" w:cs="Times New Roman"/>
          <w:sz w:val="24"/>
          <w:szCs w:val="24"/>
        </w:rPr>
        <w:t xml:space="preserve">β – </w:t>
      </w:r>
      <w:proofErr w:type="spellStart"/>
      <w:r w:rsidRPr="00443E09">
        <w:rPr>
          <w:rFonts w:ascii="Times New Roman" w:hAnsi="Times New Roman" w:cs="Times New Roman"/>
          <w:sz w:val="24"/>
          <w:szCs w:val="24"/>
        </w:rPr>
        <w:t>фруктофуранозидазы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дрожжей.</w:t>
      </w:r>
    </w:p>
    <w:p w:rsidR="0019139A" w:rsidRPr="00443E09" w:rsidRDefault="0019139A" w:rsidP="0019139A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Установить влияние температуры и  </w:t>
      </w:r>
      <w:proofErr w:type="spellStart"/>
      <w:r>
        <w:rPr>
          <w:rFonts w:ascii="Times New Roman" w:hAnsi="Times New Roman" w:cs="Times New Roman"/>
          <w:sz w:val="24"/>
          <w:szCs w:val="24"/>
        </w:rPr>
        <w:t>рН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среды на гидролиз сахарозы под действием фермента</w:t>
      </w:r>
      <w:r w:rsidRPr="00443E09"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Pr="0056698B" w:rsidRDefault="0019139A" w:rsidP="0019139A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43E09">
        <w:rPr>
          <w:rFonts w:ascii="Times New Roman" w:hAnsi="Times New Roman" w:cs="Times New Roman"/>
          <w:sz w:val="24"/>
          <w:szCs w:val="24"/>
        </w:rPr>
        <w:t>1.</w:t>
      </w:r>
      <w:r w:rsidRPr="00443E09">
        <w:rPr>
          <w:rFonts w:ascii="Times New Roman" w:hAnsi="Times New Roman" w:cs="Times New Roman"/>
          <w:sz w:val="24"/>
          <w:szCs w:val="24"/>
        </w:rPr>
        <w:tab/>
        <w:t>Проверка теоретических знаний</w:t>
      </w:r>
      <w:r>
        <w:rPr>
          <w:rFonts w:ascii="Times New Roman" w:hAnsi="Times New Roman" w:cs="Times New Roman"/>
          <w:sz w:val="24"/>
          <w:szCs w:val="24"/>
        </w:rPr>
        <w:t xml:space="preserve"> по теме Ферменты, их свойства, классификация, физиологическое значение.</w:t>
      </w:r>
    </w:p>
    <w:p w:rsidR="0019139A" w:rsidRDefault="0019139A" w:rsidP="0019139A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Выполнение эксперимента.</w:t>
      </w:r>
    </w:p>
    <w:p w:rsidR="0019139A" w:rsidRDefault="0019139A" w:rsidP="0019139A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19139A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11</w:t>
      </w:r>
    </w:p>
    <w:p w:rsidR="0019139A" w:rsidRPr="00510AEA" w:rsidRDefault="0019139A" w:rsidP="0019139A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Pr="00277FE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10AEA">
        <w:rPr>
          <w:rFonts w:ascii="Times New Roman" w:hAnsi="Times New Roman" w:cs="Times New Roman"/>
          <w:b/>
          <w:bCs/>
          <w:sz w:val="24"/>
          <w:szCs w:val="24"/>
        </w:rPr>
        <w:t>Раздел: Дыхание растений.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Определение интенсивности дыхания методом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Бойсена-Йенсена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77FE0">
        <w:rPr>
          <w:rFonts w:ascii="Times New Roman" w:hAnsi="Times New Roman" w:cs="Times New Roman"/>
          <w:sz w:val="24"/>
          <w:szCs w:val="24"/>
        </w:rPr>
        <w:t>ф</w:t>
      </w:r>
      <w:proofErr w:type="gramEnd"/>
      <w:r w:rsidRPr="00277FE0">
        <w:rPr>
          <w:rFonts w:ascii="Times New Roman" w:hAnsi="Times New Roman" w:cs="Times New Roman"/>
          <w:sz w:val="24"/>
          <w:szCs w:val="24"/>
        </w:rPr>
        <w:t>ормирование</w:t>
      </w:r>
      <w:proofErr w:type="spellEnd"/>
      <w:r w:rsidRPr="00277FE0">
        <w:rPr>
          <w:rFonts w:ascii="Times New Roman" w:hAnsi="Times New Roman" w:cs="Times New Roman"/>
          <w:sz w:val="24"/>
          <w:szCs w:val="24"/>
        </w:rPr>
        <w:t xml:space="preserve"> современных представлений о</w:t>
      </w:r>
      <w:r>
        <w:rPr>
          <w:rFonts w:ascii="Times New Roman" w:hAnsi="Times New Roman" w:cs="Times New Roman"/>
          <w:sz w:val="24"/>
          <w:szCs w:val="24"/>
        </w:rPr>
        <w:t xml:space="preserve"> значении дыхания в жизни растений.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Pr="00277FE0" w:rsidRDefault="0019139A" w:rsidP="0019139A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Освоить  один из методов физиологии растений для определения интенсивности дыхания растительных объектов в зависимости от их физиологического состояния.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Pr="00BF2F13" w:rsidRDefault="0019139A" w:rsidP="0019139A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BF2F13">
        <w:rPr>
          <w:rFonts w:ascii="Times New Roman" w:hAnsi="Times New Roman" w:cs="Times New Roman"/>
          <w:sz w:val="24"/>
          <w:szCs w:val="24"/>
        </w:rPr>
        <w:t>Проверка теоретических знаний по теме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Default="0019139A" w:rsidP="0019139A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Выполнение эксперимента.</w:t>
      </w:r>
    </w:p>
    <w:p w:rsidR="0019139A" w:rsidRDefault="0019139A" w:rsidP="0019139A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914423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12</w:t>
      </w:r>
    </w:p>
    <w:p w:rsidR="0019139A" w:rsidRPr="00510AEA" w:rsidRDefault="0019139A" w:rsidP="0019139A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277FE0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Раздел: Минеральное питание растений.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икрохимический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анализ золы растений.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Антогонизм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ионов.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AC67EE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ыявить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некоторые ионы (К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, Са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>, М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Fe</w:t>
      </w:r>
      <w:r w:rsidRPr="008D23FD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SOu</w:t>
      </w:r>
      <w:proofErr w:type="spellEnd"/>
      <w:r w:rsidRPr="008D23FD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>
        <w:rPr>
          <w:rFonts w:ascii="Times New Roman" w:hAnsi="Times New Roman" w:cs="Times New Roman"/>
          <w:sz w:val="24"/>
          <w:szCs w:val="24"/>
        </w:rPr>
        <w:t>, С</w:t>
      </w:r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8D23FD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PO</w:t>
      </w:r>
      <w:r w:rsidRPr="00AC67EE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AC67EE">
        <w:rPr>
          <w:rFonts w:ascii="Times New Roman" w:hAnsi="Times New Roman" w:cs="Times New Roman"/>
          <w:sz w:val="24"/>
          <w:szCs w:val="24"/>
          <w:vertAlign w:val="superscript"/>
        </w:rPr>
        <w:t>3-</w:t>
      </w:r>
      <w:r>
        <w:rPr>
          <w:rFonts w:ascii="Times New Roman" w:hAnsi="Times New Roman" w:cs="Times New Roman"/>
          <w:sz w:val="24"/>
          <w:szCs w:val="24"/>
        </w:rPr>
        <w:t xml:space="preserve">)в золе разных органов растений; ознакомиться с явлением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антогонизма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ионов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Default="0019139A" w:rsidP="0019139A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Освоить  микрохимический  метод определения  качественного состава золы растений.</w:t>
      </w:r>
    </w:p>
    <w:p w:rsidR="0019139A" w:rsidRPr="00277FE0" w:rsidRDefault="0019139A" w:rsidP="0019139A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влияние антагонизма одновалентных и двухвалентных ионов и уравновешенных растворов на ростовые  процессы растений.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План лабораторного занятия:</w:t>
      </w:r>
    </w:p>
    <w:p w:rsidR="0019139A" w:rsidRPr="00BF2F13" w:rsidRDefault="0019139A" w:rsidP="0019139A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BF2F13">
        <w:rPr>
          <w:rFonts w:ascii="Times New Roman" w:hAnsi="Times New Roman" w:cs="Times New Roman"/>
          <w:sz w:val="24"/>
          <w:szCs w:val="24"/>
        </w:rPr>
        <w:t>Проверка теоретических знаний</w:t>
      </w:r>
      <w:r>
        <w:rPr>
          <w:rFonts w:ascii="Times New Roman" w:hAnsi="Times New Roman" w:cs="Times New Roman"/>
          <w:sz w:val="24"/>
          <w:szCs w:val="24"/>
        </w:rPr>
        <w:t xml:space="preserve"> о роли калия, кальция, магния, железа, серы, хлора, фосфора в жизни растительного организма; о влиянии растворов чистых солей и их смеси на рост растений.</w:t>
      </w:r>
    </w:p>
    <w:p w:rsidR="0019139A" w:rsidRDefault="0019139A" w:rsidP="0019139A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Default="0019139A" w:rsidP="0019139A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19139A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13</w:t>
      </w:r>
    </w:p>
    <w:p w:rsidR="0019139A" w:rsidRPr="00510AEA" w:rsidRDefault="0019139A" w:rsidP="0019139A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277FE0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Раздел: </w:t>
      </w:r>
      <w:r w:rsidRPr="0043042A">
        <w:rPr>
          <w:rFonts w:ascii="Times New Roman" w:hAnsi="Times New Roman" w:cs="Times New Roman"/>
          <w:b/>
          <w:bCs/>
          <w:sz w:val="24"/>
          <w:szCs w:val="24"/>
        </w:rPr>
        <w:t>Минеральное питание растений.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бнаружение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нитратов в растениях.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77FE0">
        <w:rPr>
          <w:rFonts w:ascii="Times New Roman" w:hAnsi="Times New Roman" w:cs="Times New Roman"/>
          <w:sz w:val="24"/>
          <w:szCs w:val="24"/>
        </w:rPr>
        <w:t>ф</w:t>
      </w:r>
      <w:proofErr w:type="gramEnd"/>
      <w:r w:rsidRPr="00277FE0">
        <w:rPr>
          <w:rFonts w:ascii="Times New Roman" w:hAnsi="Times New Roman" w:cs="Times New Roman"/>
          <w:sz w:val="24"/>
          <w:szCs w:val="24"/>
        </w:rPr>
        <w:t>ормирование</w:t>
      </w:r>
      <w:proofErr w:type="spellEnd"/>
      <w:r w:rsidRPr="00277FE0">
        <w:rPr>
          <w:rFonts w:ascii="Times New Roman" w:hAnsi="Times New Roman" w:cs="Times New Roman"/>
          <w:sz w:val="24"/>
          <w:szCs w:val="24"/>
        </w:rPr>
        <w:t xml:space="preserve"> современных представлений о</w:t>
      </w:r>
      <w:r>
        <w:rPr>
          <w:rFonts w:ascii="Times New Roman" w:hAnsi="Times New Roman" w:cs="Times New Roman"/>
          <w:sz w:val="24"/>
          <w:szCs w:val="24"/>
        </w:rPr>
        <w:t>б  особенностях усвоения азота растениями.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Pr="0008698D" w:rsidRDefault="0019139A" w:rsidP="0019139A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Обнаружить нитратные формы азота в растительных объектах с помощью качественных реакций с дифениламином.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План лабораторного занятия:</w:t>
      </w:r>
    </w:p>
    <w:p w:rsidR="0019139A" w:rsidRPr="00BF2F13" w:rsidRDefault="0019139A" w:rsidP="0019139A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BF2F13">
        <w:rPr>
          <w:rFonts w:ascii="Times New Roman" w:hAnsi="Times New Roman" w:cs="Times New Roman"/>
          <w:sz w:val="24"/>
          <w:szCs w:val="24"/>
        </w:rPr>
        <w:t>Проверка теоретических знаний</w:t>
      </w:r>
      <w:r>
        <w:rPr>
          <w:rFonts w:ascii="Times New Roman" w:hAnsi="Times New Roman" w:cs="Times New Roman"/>
          <w:sz w:val="24"/>
          <w:szCs w:val="24"/>
        </w:rPr>
        <w:t xml:space="preserve"> о фотохимическом восстановлении нитратов в растении.</w:t>
      </w:r>
    </w:p>
    <w:p w:rsidR="0019139A" w:rsidRDefault="0019139A" w:rsidP="0019139A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Default="0019139A" w:rsidP="0019139A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19139A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14</w:t>
      </w:r>
    </w:p>
    <w:p w:rsidR="0019139A" w:rsidRPr="00510AEA" w:rsidRDefault="0019139A" w:rsidP="0019139A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277FE0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Раздел: Рост и развитие растений.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ропизмы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растений. Фототропизм. Геотропизм. Гидротропизм.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77FE0">
        <w:rPr>
          <w:rFonts w:ascii="Times New Roman" w:hAnsi="Times New Roman" w:cs="Times New Roman"/>
          <w:sz w:val="24"/>
          <w:szCs w:val="24"/>
        </w:rPr>
        <w:t>ф</w:t>
      </w:r>
      <w:proofErr w:type="gramEnd"/>
      <w:r w:rsidRPr="00277FE0">
        <w:rPr>
          <w:rFonts w:ascii="Times New Roman" w:hAnsi="Times New Roman" w:cs="Times New Roman"/>
          <w:sz w:val="24"/>
          <w:szCs w:val="24"/>
        </w:rPr>
        <w:t>ормирование</w:t>
      </w:r>
      <w:proofErr w:type="spellEnd"/>
      <w:r w:rsidRPr="00277FE0">
        <w:rPr>
          <w:rFonts w:ascii="Times New Roman" w:hAnsi="Times New Roman" w:cs="Times New Roman"/>
          <w:sz w:val="24"/>
          <w:szCs w:val="24"/>
        </w:rPr>
        <w:t xml:space="preserve"> современных представлений о</w:t>
      </w:r>
      <w:r>
        <w:rPr>
          <w:rFonts w:ascii="Times New Roman" w:hAnsi="Times New Roman" w:cs="Times New Roman"/>
          <w:sz w:val="24"/>
          <w:szCs w:val="24"/>
        </w:rPr>
        <w:t xml:space="preserve"> движении органов растений – тропизмах.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Default="0019139A" w:rsidP="0019139A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Проиллюстрировать реакцию листьев на одностороннее световое  раздражение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положительный фототропизм </w:t>
      </w:r>
      <w:r w:rsidRPr="005F01E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Default="0019139A" w:rsidP="0019139A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Обнаружение отрицательного геотропизма у побегов и их частей.</w:t>
      </w:r>
    </w:p>
    <w:p w:rsidR="0019139A" w:rsidRDefault="0019139A" w:rsidP="0019139A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Обнаружение положительного геотропизма у корня.</w:t>
      </w:r>
    </w:p>
    <w:p w:rsidR="0019139A" w:rsidRPr="005F01E3" w:rsidRDefault="0019139A" w:rsidP="0019139A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Обнаружение гидротропизма.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Default="0019139A" w:rsidP="0019139A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теоретических знаний по теме.</w:t>
      </w:r>
    </w:p>
    <w:p w:rsidR="0019139A" w:rsidRDefault="0019139A" w:rsidP="0019139A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5F01E3"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Pr="005F01E3" w:rsidRDefault="0019139A" w:rsidP="0019139A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5F01E3"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914423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Лабораторное занятие № 15</w:t>
      </w:r>
    </w:p>
    <w:p w:rsidR="0019139A" w:rsidRPr="00510AEA" w:rsidRDefault="0019139A" w:rsidP="0019139A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277FE0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Раздел: Рост и развитие растений.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Влияние фитогормонов на ростовые процессы растений. Влияние  гиббереллина на рост карликовых сортов растений.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>зучить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стимулирующее действие гиббереллина на рост стебля растений карликового гороха или фасоли.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Pr="0008698D" w:rsidRDefault="0019139A" w:rsidP="0019139A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Освоить метод действия гиббереллина на рост растений карликового сорта гороха.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Default="0019139A" w:rsidP="0019139A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A37596">
        <w:rPr>
          <w:rFonts w:ascii="Times New Roman" w:hAnsi="Times New Roman" w:cs="Times New Roman"/>
          <w:sz w:val="24"/>
          <w:szCs w:val="24"/>
        </w:rPr>
        <w:t xml:space="preserve">Проверка теоретических знаний о  природе и роли фитогормонов: ауксинов, гиббереллинов, </w:t>
      </w:r>
      <w:proofErr w:type="spellStart"/>
      <w:r w:rsidRPr="00A37596">
        <w:rPr>
          <w:rFonts w:ascii="Times New Roman" w:hAnsi="Times New Roman" w:cs="Times New Roman"/>
          <w:sz w:val="24"/>
          <w:szCs w:val="24"/>
        </w:rPr>
        <w:t>цитокининов</w:t>
      </w:r>
      <w:proofErr w:type="spellEnd"/>
      <w:r w:rsidRPr="00A37596">
        <w:rPr>
          <w:rFonts w:ascii="Times New Roman" w:hAnsi="Times New Roman" w:cs="Times New Roman"/>
          <w:sz w:val="24"/>
          <w:szCs w:val="24"/>
        </w:rPr>
        <w:t xml:space="preserve"> для ростовых процессов растений.</w:t>
      </w:r>
    </w:p>
    <w:p w:rsidR="0019139A" w:rsidRDefault="0019139A" w:rsidP="0019139A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A37596"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Pr="00A37596" w:rsidRDefault="0019139A" w:rsidP="0019139A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A37596"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19139A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Лабораторное занятие № 16</w:t>
      </w:r>
    </w:p>
    <w:p w:rsidR="0019139A" w:rsidRPr="003E0CDF" w:rsidRDefault="0019139A" w:rsidP="0019139A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VII</w:t>
      </w:r>
      <w:r w:rsidRPr="00277FE0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Раздел: Физиологические основы устойчивости растений.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ащитное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действие сахара на цитоплазму при замораживании.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77FE0">
        <w:rPr>
          <w:rFonts w:ascii="Times New Roman" w:hAnsi="Times New Roman" w:cs="Times New Roman"/>
          <w:sz w:val="24"/>
          <w:szCs w:val="24"/>
        </w:rPr>
        <w:t>ф</w:t>
      </w:r>
      <w:proofErr w:type="gramEnd"/>
      <w:r w:rsidRPr="00277FE0">
        <w:rPr>
          <w:rFonts w:ascii="Times New Roman" w:hAnsi="Times New Roman" w:cs="Times New Roman"/>
          <w:sz w:val="24"/>
          <w:szCs w:val="24"/>
        </w:rPr>
        <w:t>ормирование</w:t>
      </w:r>
      <w:proofErr w:type="spellEnd"/>
      <w:r w:rsidRPr="00277FE0">
        <w:rPr>
          <w:rFonts w:ascii="Times New Roman" w:hAnsi="Times New Roman" w:cs="Times New Roman"/>
          <w:sz w:val="24"/>
          <w:szCs w:val="24"/>
        </w:rPr>
        <w:t xml:space="preserve"> современных представлений о</w:t>
      </w:r>
      <w:r>
        <w:rPr>
          <w:rFonts w:ascii="Times New Roman" w:hAnsi="Times New Roman" w:cs="Times New Roman"/>
          <w:sz w:val="24"/>
          <w:szCs w:val="24"/>
        </w:rPr>
        <w:t>б  устойчивости растений к неблагоприятным факторам.</w:t>
      </w:r>
    </w:p>
    <w:p w:rsidR="0019139A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19139A" w:rsidRPr="00177C8A" w:rsidRDefault="0019139A" w:rsidP="0019139A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зависимость степени повреждения цитоплазмы при замораживании от количества растворимых сахаров в органах растений.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Default="0019139A" w:rsidP="0019139A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177C8A">
        <w:rPr>
          <w:rFonts w:ascii="Times New Roman" w:hAnsi="Times New Roman" w:cs="Times New Roman"/>
          <w:sz w:val="24"/>
          <w:szCs w:val="24"/>
        </w:rPr>
        <w:t>Проверка теоретических знаний о механизмах, обеспечивающих адаптацию растений к различным стрессорам.</w:t>
      </w:r>
    </w:p>
    <w:p w:rsidR="0019139A" w:rsidRDefault="0019139A" w:rsidP="0019139A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177C8A"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Pr="00177C8A" w:rsidRDefault="0019139A" w:rsidP="0019139A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177C8A"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Pr="0019139A" w:rsidRDefault="0019139A" w:rsidP="0019139A">
      <w:pPr>
        <w:rPr>
          <w:rFonts w:ascii="Times New Roman" w:hAnsi="Times New Roman" w:cs="Times New Roman"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Лабораторное занятие № 17</w:t>
      </w:r>
    </w:p>
    <w:p w:rsidR="0019139A" w:rsidRPr="00303A5C" w:rsidRDefault="0019139A" w:rsidP="0019139A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VII</w:t>
      </w:r>
      <w:r w:rsidRPr="00277FE0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Раздел: </w:t>
      </w:r>
      <w:r w:rsidRPr="00303A5C">
        <w:rPr>
          <w:rFonts w:ascii="Times New Roman" w:hAnsi="Times New Roman" w:cs="Times New Roman"/>
          <w:b/>
          <w:bCs/>
          <w:sz w:val="24"/>
          <w:szCs w:val="24"/>
        </w:rPr>
        <w:t>Физиологические основы устойчивости растений.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 Определение жароустойчивости растений  (по Ф.Ф.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Мацкову</w:t>
      </w:r>
      <w:proofErr w:type="spellEnd"/>
      <w:r w:rsidRPr="00303A5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139A" w:rsidRPr="00477458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</w:t>
      </w:r>
      <w:proofErr w:type="gramStart"/>
      <w:r w:rsidRPr="00477458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равнить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устойчивость листьев разных растений к высоким температурам.</w:t>
      </w:r>
    </w:p>
    <w:p w:rsidR="0019139A" w:rsidRPr="00303A5C" w:rsidRDefault="0019139A" w:rsidP="0019139A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Задачи: </w:t>
      </w:r>
      <w:r w:rsidRPr="00303A5C">
        <w:rPr>
          <w:rFonts w:ascii="Times New Roman" w:hAnsi="Times New Roman" w:cs="Times New Roman"/>
          <w:sz w:val="24"/>
          <w:szCs w:val="24"/>
        </w:rPr>
        <w:t xml:space="preserve">освоить метод определения </w:t>
      </w:r>
      <w:r>
        <w:rPr>
          <w:rFonts w:ascii="Times New Roman" w:hAnsi="Times New Roman" w:cs="Times New Roman"/>
          <w:sz w:val="24"/>
          <w:szCs w:val="24"/>
        </w:rPr>
        <w:t>жароустойчивости различных растений по устойчивости хлорофилла к нагреванию.</w:t>
      </w:r>
    </w:p>
    <w:p w:rsidR="0019139A" w:rsidRPr="00477458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39A" w:rsidRPr="001245C5" w:rsidRDefault="0019139A" w:rsidP="0019139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139A" w:rsidRDefault="0019139A" w:rsidP="0019139A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0B4D64">
        <w:rPr>
          <w:rFonts w:ascii="Times New Roman" w:hAnsi="Times New Roman" w:cs="Times New Roman"/>
          <w:sz w:val="24"/>
          <w:szCs w:val="24"/>
        </w:rPr>
        <w:t>Проверка теоретических знаний о физиологических основах устойчивости растений к неблагоприятным внешним факторам.</w:t>
      </w:r>
    </w:p>
    <w:p w:rsidR="0019139A" w:rsidRDefault="0019139A" w:rsidP="0019139A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0B4D64"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139A" w:rsidRPr="000B4D64" w:rsidRDefault="0019139A" w:rsidP="0019139A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0B4D64"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139A" w:rsidRPr="00D96990" w:rsidRDefault="0019139A" w:rsidP="0019139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139A" w:rsidRPr="00D96990" w:rsidRDefault="0019139A" w:rsidP="001913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139A" w:rsidRPr="00D96990" w:rsidRDefault="0019139A" w:rsidP="0019139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139A" w:rsidRPr="00914423" w:rsidRDefault="0019139A" w:rsidP="00191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19139A" w:rsidRPr="00D96990" w:rsidRDefault="0019139A" w:rsidP="0019139A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19139A" w:rsidRDefault="0019139A" w:rsidP="0019139A">
      <w:pPr>
        <w:rPr>
          <w:rFonts w:ascii="Times New Roman" w:hAnsi="Times New Roman" w:cs="Times New Roman"/>
          <w:i/>
          <w:iCs/>
          <w:sz w:val="24"/>
          <w:szCs w:val="24"/>
        </w:rPr>
      </w:pPr>
    </w:p>
    <w:p w:rsidR="00F84573" w:rsidRDefault="00F84573"/>
    <w:sectPr w:rsidR="00F84573" w:rsidSect="00191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hell Dlg 2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77C5"/>
    <w:multiLevelType w:val="hybridMultilevel"/>
    <w:tmpl w:val="DBE44F02"/>
    <w:lvl w:ilvl="0" w:tplc="F06C15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9258E"/>
    <w:multiLevelType w:val="hybridMultilevel"/>
    <w:tmpl w:val="AF142216"/>
    <w:lvl w:ilvl="0" w:tplc="C20030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6F3323"/>
    <w:multiLevelType w:val="hybridMultilevel"/>
    <w:tmpl w:val="5BAA2104"/>
    <w:lvl w:ilvl="0" w:tplc="7E063E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F9B4EC5"/>
    <w:multiLevelType w:val="hybridMultilevel"/>
    <w:tmpl w:val="9BEE6BA2"/>
    <w:lvl w:ilvl="0" w:tplc="5AC49B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F4FF5"/>
    <w:multiLevelType w:val="hybridMultilevel"/>
    <w:tmpl w:val="635417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6F2DB2"/>
    <w:multiLevelType w:val="hybridMultilevel"/>
    <w:tmpl w:val="CDF60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875BC3"/>
    <w:multiLevelType w:val="hybridMultilevel"/>
    <w:tmpl w:val="44AE2E70"/>
    <w:lvl w:ilvl="0" w:tplc="037C0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D168CD"/>
    <w:multiLevelType w:val="hybridMultilevel"/>
    <w:tmpl w:val="DE8AE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382E4C"/>
    <w:multiLevelType w:val="hybridMultilevel"/>
    <w:tmpl w:val="A6967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877AB0"/>
    <w:multiLevelType w:val="hybridMultilevel"/>
    <w:tmpl w:val="547229AE"/>
    <w:lvl w:ilvl="0" w:tplc="E36C24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5618C9"/>
    <w:multiLevelType w:val="hybridMultilevel"/>
    <w:tmpl w:val="9960763E"/>
    <w:lvl w:ilvl="0" w:tplc="87346A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744C09"/>
    <w:multiLevelType w:val="hybridMultilevel"/>
    <w:tmpl w:val="7B388082"/>
    <w:lvl w:ilvl="0" w:tplc="63923C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3CF3E03"/>
    <w:multiLevelType w:val="hybridMultilevel"/>
    <w:tmpl w:val="8342E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EF6DA7"/>
    <w:multiLevelType w:val="hybridMultilevel"/>
    <w:tmpl w:val="300CC9A6"/>
    <w:lvl w:ilvl="0" w:tplc="F0F0EF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42A3EFC"/>
    <w:multiLevelType w:val="hybridMultilevel"/>
    <w:tmpl w:val="38A22B6E"/>
    <w:lvl w:ilvl="0" w:tplc="D600513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46EC154F"/>
    <w:multiLevelType w:val="hybridMultilevel"/>
    <w:tmpl w:val="FD7E69E8"/>
    <w:lvl w:ilvl="0" w:tplc="D578E2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ADB7FC6"/>
    <w:multiLevelType w:val="hybridMultilevel"/>
    <w:tmpl w:val="FCEED6DE"/>
    <w:lvl w:ilvl="0" w:tplc="F84042E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96344D"/>
    <w:multiLevelType w:val="hybridMultilevel"/>
    <w:tmpl w:val="FC26F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3500AD"/>
    <w:multiLevelType w:val="hybridMultilevel"/>
    <w:tmpl w:val="BE66F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8153DA"/>
    <w:multiLevelType w:val="hybridMultilevel"/>
    <w:tmpl w:val="995287D4"/>
    <w:lvl w:ilvl="0" w:tplc="F356AE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2AE33FA"/>
    <w:multiLevelType w:val="hybridMultilevel"/>
    <w:tmpl w:val="5816A0CE"/>
    <w:lvl w:ilvl="0" w:tplc="FC829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2CA658B"/>
    <w:multiLevelType w:val="hybridMultilevel"/>
    <w:tmpl w:val="D19270B6"/>
    <w:lvl w:ilvl="0" w:tplc="70E47A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32746B5"/>
    <w:multiLevelType w:val="hybridMultilevel"/>
    <w:tmpl w:val="18085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7D043C"/>
    <w:multiLevelType w:val="hybridMultilevel"/>
    <w:tmpl w:val="ED128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405BEE"/>
    <w:multiLevelType w:val="hybridMultilevel"/>
    <w:tmpl w:val="09FC8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B36841"/>
    <w:multiLevelType w:val="hybridMultilevel"/>
    <w:tmpl w:val="06BEFBB8"/>
    <w:lvl w:ilvl="0" w:tplc="59906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29F4593"/>
    <w:multiLevelType w:val="hybridMultilevel"/>
    <w:tmpl w:val="300CC9A6"/>
    <w:lvl w:ilvl="0" w:tplc="F0F0EF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3A91145"/>
    <w:multiLevelType w:val="hybridMultilevel"/>
    <w:tmpl w:val="DB422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C7394D"/>
    <w:multiLevelType w:val="hybridMultilevel"/>
    <w:tmpl w:val="AC749254"/>
    <w:lvl w:ilvl="0" w:tplc="3A6EDA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7A15762"/>
    <w:multiLevelType w:val="hybridMultilevel"/>
    <w:tmpl w:val="DDA80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457676"/>
    <w:multiLevelType w:val="hybridMultilevel"/>
    <w:tmpl w:val="7F788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C76239"/>
    <w:multiLevelType w:val="hybridMultilevel"/>
    <w:tmpl w:val="3CD8AFF2"/>
    <w:lvl w:ilvl="0" w:tplc="E45888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BB438A0"/>
    <w:multiLevelType w:val="hybridMultilevel"/>
    <w:tmpl w:val="1FD46698"/>
    <w:lvl w:ilvl="0" w:tplc="371ED7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CE97C13"/>
    <w:multiLevelType w:val="hybridMultilevel"/>
    <w:tmpl w:val="ED6A8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E85C84"/>
    <w:multiLevelType w:val="hybridMultilevel"/>
    <w:tmpl w:val="C9567614"/>
    <w:lvl w:ilvl="0" w:tplc="F3103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61E30C3"/>
    <w:multiLevelType w:val="hybridMultilevel"/>
    <w:tmpl w:val="5448CED4"/>
    <w:lvl w:ilvl="0" w:tplc="0C20A4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3465DE"/>
    <w:multiLevelType w:val="hybridMultilevel"/>
    <w:tmpl w:val="34B8D2E2"/>
    <w:lvl w:ilvl="0" w:tplc="725EE6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CB90DF1"/>
    <w:multiLevelType w:val="hybridMultilevel"/>
    <w:tmpl w:val="298A1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152BEE"/>
    <w:multiLevelType w:val="hybridMultilevel"/>
    <w:tmpl w:val="FC7A8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"/>
  </w:num>
  <w:num w:numId="3">
    <w:abstractNumId w:val="32"/>
  </w:num>
  <w:num w:numId="4">
    <w:abstractNumId w:val="23"/>
  </w:num>
  <w:num w:numId="5">
    <w:abstractNumId w:val="0"/>
  </w:num>
  <w:num w:numId="6">
    <w:abstractNumId w:val="18"/>
  </w:num>
  <w:num w:numId="7">
    <w:abstractNumId w:val="25"/>
  </w:num>
  <w:num w:numId="8">
    <w:abstractNumId w:val="3"/>
  </w:num>
  <w:num w:numId="9">
    <w:abstractNumId w:val="30"/>
  </w:num>
  <w:num w:numId="10">
    <w:abstractNumId w:val="24"/>
  </w:num>
  <w:num w:numId="11">
    <w:abstractNumId w:val="7"/>
  </w:num>
  <w:num w:numId="12">
    <w:abstractNumId w:val="16"/>
  </w:num>
  <w:num w:numId="13">
    <w:abstractNumId w:val="29"/>
  </w:num>
  <w:num w:numId="14">
    <w:abstractNumId w:val="19"/>
  </w:num>
  <w:num w:numId="15">
    <w:abstractNumId w:val="31"/>
  </w:num>
  <w:num w:numId="16">
    <w:abstractNumId w:val="20"/>
  </w:num>
  <w:num w:numId="17">
    <w:abstractNumId w:val="34"/>
  </w:num>
  <w:num w:numId="18">
    <w:abstractNumId w:val="1"/>
  </w:num>
  <w:num w:numId="19">
    <w:abstractNumId w:val="27"/>
  </w:num>
  <w:num w:numId="20">
    <w:abstractNumId w:val="12"/>
  </w:num>
  <w:num w:numId="21">
    <w:abstractNumId w:val="28"/>
  </w:num>
  <w:num w:numId="22">
    <w:abstractNumId w:val="5"/>
  </w:num>
  <w:num w:numId="23">
    <w:abstractNumId w:val="21"/>
  </w:num>
  <w:num w:numId="24">
    <w:abstractNumId w:val="6"/>
  </w:num>
  <w:num w:numId="25">
    <w:abstractNumId w:val="9"/>
  </w:num>
  <w:num w:numId="26">
    <w:abstractNumId w:val="10"/>
  </w:num>
  <w:num w:numId="27">
    <w:abstractNumId w:val="13"/>
  </w:num>
  <w:num w:numId="28">
    <w:abstractNumId w:val="26"/>
  </w:num>
  <w:num w:numId="29">
    <w:abstractNumId w:val="11"/>
  </w:num>
  <w:num w:numId="30">
    <w:abstractNumId w:val="14"/>
  </w:num>
  <w:num w:numId="31">
    <w:abstractNumId w:val="38"/>
  </w:num>
  <w:num w:numId="32">
    <w:abstractNumId w:val="2"/>
  </w:num>
  <w:num w:numId="33">
    <w:abstractNumId w:val="36"/>
  </w:num>
  <w:num w:numId="34">
    <w:abstractNumId w:val="37"/>
  </w:num>
  <w:num w:numId="35">
    <w:abstractNumId w:val="15"/>
  </w:num>
  <w:num w:numId="36">
    <w:abstractNumId w:val="8"/>
  </w:num>
  <w:num w:numId="37">
    <w:abstractNumId w:val="33"/>
  </w:num>
  <w:num w:numId="38">
    <w:abstractNumId w:val="22"/>
  </w:num>
  <w:num w:numId="3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9139A"/>
    <w:rsid w:val="0019139A"/>
    <w:rsid w:val="002065E3"/>
    <w:rsid w:val="00A22637"/>
    <w:rsid w:val="00F8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39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9139A"/>
    <w:pPr>
      <w:ind w:left="720"/>
    </w:pPr>
  </w:style>
  <w:style w:type="paragraph" w:styleId="a4">
    <w:name w:val="No Spacing"/>
    <w:uiPriority w:val="99"/>
    <w:qFormat/>
    <w:rsid w:val="0019139A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22</Pages>
  <Words>3200</Words>
  <Characters>18246</Characters>
  <Application>Microsoft Office Word</Application>
  <DocSecurity>0</DocSecurity>
  <Lines>152</Lines>
  <Paragraphs>42</Paragraphs>
  <ScaleCrop>false</ScaleCrop>
  <Company/>
  <LinksUpToDate>false</LinksUpToDate>
  <CharactersWithSpaces>21404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2020-10-16T09:32:00Z</dcterms:created>
  <dcterms:modified xsi:type="dcterms:W3CDTF">2020-10-16T09:42:00Z</dcterms:modified>
</cp:coreProperties>
</file>