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C82" w:rsidRDefault="00A37C82" w:rsidP="00A37C82">
      <w:pPr>
        <w:spacing w:after="0" w:line="240" w:lineRule="auto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Андреева А.С., гр. ИФБ-31</w:t>
      </w:r>
    </w:p>
    <w:p w:rsidR="00D966C0" w:rsidRDefault="00A37C82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КЕЙС</w:t>
      </w:r>
    </w:p>
    <w:p w:rsidR="00D966C0" w:rsidRDefault="00A37C8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Кейс «Принятие педагогического решения в проблемной ситуации»</w:t>
      </w:r>
    </w:p>
    <w:p w:rsidR="00D966C0" w:rsidRDefault="00A37C82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Описание</w:t>
      </w:r>
    </w:p>
    <w:p w:rsidR="00D966C0" w:rsidRPr="00A37C82" w:rsidRDefault="00A37C82" w:rsidP="00A37C82">
      <w:pPr>
        <w:spacing w:after="0" w:line="240" w:lineRule="auto"/>
        <w:ind w:firstLine="709"/>
        <w:rPr>
          <w:rFonts w:ascii="Times New Roman" w:hAnsi="Times New Roman"/>
          <w:sz w:val="24"/>
        </w:rPr>
      </w:pPr>
      <w:r w:rsidRPr="00A37C82">
        <w:rPr>
          <w:rFonts w:ascii="Times New Roman" w:hAnsi="Times New Roman"/>
          <w:sz w:val="24"/>
        </w:rPr>
        <w:t xml:space="preserve">Любая педагогическая ситуация является социальной, но не каждая социальная ситуация может быть охарактеризована как педагогическая. Педагогическая ситуация - это система внешних </w:t>
      </w:r>
      <w:r w:rsidRPr="00A37C82">
        <w:rPr>
          <w:rFonts w:ascii="Times New Roman" w:hAnsi="Times New Roman"/>
          <w:sz w:val="24"/>
        </w:rPr>
        <w:t>по отношению к педагогу и учащимся условий, побуждающих и опосредующих их активность. Овладение обобщенными принципами анализа педагогической проблемной ситуации дает возможность учителю увидеть педагогическую ситуацию в целом, понять логику и закономернос</w:t>
      </w:r>
      <w:r w:rsidRPr="00A37C82">
        <w:rPr>
          <w:rFonts w:ascii="Times New Roman" w:hAnsi="Times New Roman"/>
          <w:sz w:val="24"/>
        </w:rPr>
        <w:t>ти ее протекания и принять на себя ответственность за процесс и результат ее решения. Поведение учащегося не может быть понято, объяснено и, в случае необходимости, изменено вне ситуационного контекста, в котором оно наблюдается. Ситуационный контекст - эт</w:t>
      </w:r>
      <w:r w:rsidRPr="00A37C82">
        <w:rPr>
          <w:rFonts w:ascii="Times New Roman" w:hAnsi="Times New Roman"/>
          <w:sz w:val="24"/>
        </w:rPr>
        <w:t>о учет значимости ситуационных характеристик при анализе педагогической деятельности.</w:t>
      </w:r>
    </w:p>
    <w:p w:rsidR="00D966C0" w:rsidRDefault="00A37C82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Материал</w:t>
      </w:r>
    </w:p>
    <w:p w:rsidR="00D966C0" w:rsidRDefault="00A37C8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proofErr w:type="spellStart"/>
      <w:r>
        <w:rPr>
          <w:rFonts w:ascii="Times New Roman" w:hAnsi="Times New Roman"/>
          <w:color w:val="000000"/>
          <w:sz w:val="24"/>
        </w:rPr>
        <w:t>Кашапов</w:t>
      </w:r>
      <w:proofErr w:type="spellEnd"/>
      <w:r>
        <w:rPr>
          <w:rFonts w:ascii="Times New Roman" w:hAnsi="Times New Roman"/>
          <w:color w:val="000000"/>
          <w:sz w:val="24"/>
        </w:rPr>
        <w:t xml:space="preserve"> М.М. Теория и практика </w:t>
      </w:r>
      <w:proofErr w:type="gramStart"/>
      <w:r>
        <w:rPr>
          <w:rFonts w:ascii="Times New Roman" w:hAnsi="Times New Roman"/>
          <w:color w:val="000000"/>
          <w:sz w:val="24"/>
        </w:rPr>
        <w:t>решения педагогической ситуации</w:t>
      </w:r>
      <w:proofErr w:type="gramEnd"/>
      <w:r>
        <w:rPr>
          <w:rFonts w:ascii="Times New Roman" w:hAnsi="Times New Roman"/>
          <w:color w:val="000000"/>
          <w:sz w:val="24"/>
        </w:rPr>
        <w:t xml:space="preserve">. - Ярославль: </w:t>
      </w:r>
      <w:proofErr w:type="spellStart"/>
      <w:r>
        <w:rPr>
          <w:rFonts w:ascii="Times New Roman" w:hAnsi="Times New Roman"/>
          <w:color w:val="000000"/>
          <w:sz w:val="24"/>
        </w:rPr>
        <w:t>ЯрГУ</w:t>
      </w:r>
      <w:proofErr w:type="spellEnd"/>
      <w:r>
        <w:rPr>
          <w:rFonts w:ascii="Times New Roman" w:hAnsi="Times New Roman"/>
          <w:color w:val="000000"/>
          <w:sz w:val="24"/>
        </w:rPr>
        <w:t>, 1997. - 100 с.</w:t>
      </w:r>
    </w:p>
    <w:p w:rsidR="00D966C0" w:rsidRDefault="00D966C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</w:p>
    <w:p w:rsidR="00D966C0" w:rsidRDefault="00A37C8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Задание</w:t>
      </w:r>
    </w:p>
    <w:p w:rsidR="00D966C0" w:rsidRDefault="00D966C0">
      <w:pPr>
        <w:spacing w:after="0" w:line="240" w:lineRule="auto"/>
        <w:ind w:firstLine="709"/>
        <w:jc w:val="both"/>
        <w:rPr>
          <w:rFonts w:ascii="Arial" w:hAnsi="Arial"/>
          <w:b/>
          <w:color w:val="333333"/>
        </w:rPr>
      </w:pPr>
    </w:p>
    <w:p w:rsidR="00D966C0" w:rsidRDefault="00A37C8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 Укажите психолого-педагогические условия, способст</w:t>
      </w:r>
      <w:r>
        <w:rPr>
          <w:rFonts w:ascii="Times New Roman" w:hAnsi="Times New Roman"/>
          <w:b/>
          <w:sz w:val="24"/>
        </w:rPr>
        <w:t>вующие эффективному выходу из педагогических проблемных ситуаций.</w:t>
      </w:r>
    </w:p>
    <w:p w:rsidR="00D966C0" w:rsidRDefault="00D966C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D966C0" w:rsidRDefault="00A37C82" w:rsidP="00A37C82">
      <w:pPr>
        <w:spacing w:after="0" w:line="240" w:lineRule="auto"/>
        <w:ind w:firstLine="709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Психолого-педагогические условия. 1) уважение взрослых к человеческому достоинству детей, формирование и поддержка их положительной самооценки, уверенности в собственных возможностях и спос</w:t>
      </w:r>
      <w:r>
        <w:rPr>
          <w:rFonts w:ascii="Times New Roman" w:hAnsi="Times New Roman"/>
          <w:sz w:val="24"/>
          <w:shd w:val="clear" w:color="auto" w:fill="FFFFFF"/>
        </w:rPr>
        <w:t>обностях; 2) использование в образовательной деятельности форм и методов работы с детьми, соответствующих их возрастным и индивидуальным особенностям (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>недопустимость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 xml:space="preserve"> как искусственного ускорения, так и искусственного замедления развития детей); 3) построен</w:t>
      </w:r>
      <w:r>
        <w:rPr>
          <w:rFonts w:ascii="Times New Roman" w:hAnsi="Times New Roman"/>
          <w:sz w:val="24"/>
          <w:shd w:val="clear" w:color="auto" w:fill="FFFFFF"/>
        </w:rPr>
        <w:t xml:space="preserve">ие образовательной деятельности на основе взаимодействия взрослых с детьми, ориентированного на интересы и возможности каждого ребенка и учитывающего 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>социальную ситуацию его развития; 4) поддержка взрослыми положительного, доброжелательного отношения детей</w:t>
      </w:r>
      <w:r>
        <w:rPr>
          <w:rFonts w:ascii="Times New Roman" w:hAnsi="Times New Roman"/>
          <w:sz w:val="24"/>
          <w:shd w:val="clear" w:color="auto" w:fill="FFFFFF"/>
        </w:rPr>
        <w:t xml:space="preserve"> друг к другу и взаимодействия детей друг с другом в разных видах деятельности; 5) поддержка инициативы и самостоятельности детей в специфических для них видах деятельности; 6) возможность выбора детьми материалов, видов активности, участников совместной д</w:t>
      </w:r>
      <w:r>
        <w:rPr>
          <w:rFonts w:ascii="Times New Roman" w:hAnsi="Times New Roman"/>
          <w:sz w:val="24"/>
          <w:shd w:val="clear" w:color="auto" w:fill="FFFFFF"/>
        </w:rPr>
        <w:t>еятельности и общения; 7) защита детей от всех форм физического и психического насилия;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 xml:space="preserve"> 8) поддержка родителей (законных представителей) в воспитании детей, охране и укреплении их здоровья, вовлечение семей непосредственно в образовательную деятельность.</w:t>
      </w:r>
      <w:r>
        <w:rPr>
          <w:rFonts w:ascii="Times New Roman" w:hAnsi="Times New Roman"/>
          <w:sz w:val="24"/>
          <w:shd w:val="clear" w:color="auto" w:fill="FFFFFF"/>
        </w:rPr>
        <w:t xml:space="preserve"> </w:t>
      </w:r>
    </w:p>
    <w:p w:rsidR="00D966C0" w:rsidRDefault="00D966C0">
      <w:pPr>
        <w:spacing w:after="0" w:line="240" w:lineRule="auto"/>
        <w:ind w:firstLine="709"/>
        <w:jc w:val="both"/>
        <w:rPr>
          <w:color w:val="000000"/>
          <w:sz w:val="28"/>
        </w:rPr>
      </w:pPr>
    </w:p>
    <w:p w:rsidR="00D966C0" w:rsidRDefault="00A37C8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 Сформулируйте практические рекомендации учителю по эффективному выходу из педагогической проблемной ситуации.</w:t>
      </w:r>
    </w:p>
    <w:p w:rsidR="00D966C0" w:rsidRDefault="00D966C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A37C82" w:rsidRPr="00A37C82" w:rsidRDefault="00A37C82" w:rsidP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 w:rsidRPr="00A37C82">
        <w:rPr>
          <w:rFonts w:ascii="Times New Roman" w:hAnsi="Times New Roman"/>
          <w:sz w:val="24"/>
          <w:shd w:val="clear" w:color="auto" w:fill="FFFFFF"/>
        </w:rPr>
        <w:t xml:space="preserve">Педагогическая ситуация – кратковременное взаимодействие учителя с учеником (коллективом класса) на основе противоположных норм, ценностей и интересов, сопровождающееся значительными эмоциональными проявлениями и направленное на перестройку сложившихся взаимоотношений (в лучшую или худшую сторону). </w:t>
      </w:r>
      <w:proofErr w:type="gramStart"/>
      <w:r w:rsidRPr="00A37C82">
        <w:rPr>
          <w:rFonts w:ascii="Times New Roman" w:hAnsi="Times New Roman"/>
          <w:sz w:val="24"/>
          <w:shd w:val="clear" w:color="auto" w:fill="FFFFFF"/>
        </w:rPr>
        <w:t>Несмотря на кратковременность, педагогическая ситуация глубоко затрагивает две формы активности человека: взаимодействие, т.е. видимое поведение, и взаимоотношения – скрытые от глаз психологические реальности (установки, ожидания, эмоциональные реакции).</w:t>
      </w:r>
      <w:proofErr w:type="gramEnd"/>
      <w:r w:rsidRPr="00A37C82">
        <w:rPr>
          <w:rFonts w:ascii="Times New Roman" w:hAnsi="Times New Roman"/>
          <w:sz w:val="24"/>
          <w:shd w:val="clear" w:color="auto" w:fill="FFFFFF"/>
        </w:rPr>
        <w:t xml:space="preserve"> Как известно, отношения наиболее устойчивы и определяют взаимодействие. </w:t>
      </w:r>
      <w:r w:rsidRPr="00A37C82">
        <w:rPr>
          <w:rFonts w:ascii="Times New Roman" w:hAnsi="Times New Roman"/>
          <w:sz w:val="24"/>
          <w:shd w:val="clear" w:color="auto" w:fill="FFFFFF"/>
        </w:rPr>
        <w:lastRenderedPageBreak/>
        <w:t>Можно сказать, что взаимодействие – это только видимая незначительная часть айсберга общения учителя и ученика, а взаимоотношения – его главная подводная часть.</w:t>
      </w:r>
    </w:p>
    <w:p w:rsidR="00A37C82" w:rsidRPr="00A37C82" w:rsidRDefault="00A37C82" w:rsidP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 w:rsidRPr="00A37C82">
        <w:rPr>
          <w:rFonts w:ascii="Times New Roman" w:hAnsi="Times New Roman"/>
          <w:sz w:val="24"/>
          <w:shd w:val="clear" w:color="auto" w:fill="FFFFFF"/>
        </w:rPr>
        <w:t>Корректное решение конфликтных ситуаций — необходимый элемент профессиональной педагогической подготовки учителя. Но главное в психологическом умении учителя — не допускать острых педагогических ситуаций. Часто источником конфликтных ситуаций является резкая, нетактичная реакция учителя на отклоняющееся поведение школьников. Схема такого взаимодействия: ученик недостойно себя ведет, учитель грубо и прямо (непосредственно!) реагирует на это, проявляя тем самым свою педагогическую слабость, в итоге класс и ученик настраиваются против учителя.</w:t>
      </w:r>
    </w:p>
    <w:p w:rsidR="00A37C82" w:rsidRPr="00A37C82" w:rsidRDefault="00A37C82" w:rsidP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</w:p>
    <w:p w:rsidR="00A37C82" w:rsidRPr="00A37C82" w:rsidRDefault="00A37C82" w:rsidP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 w:rsidRPr="00A37C82">
        <w:rPr>
          <w:rFonts w:ascii="Times New Roman" w:hAnsi="Times New Roman"/>
          <w:sz w:val="24"/>
          <w:shd w:val="clear" w:color="auto" w:fill="FFFFFF"/>
        </w:rPr>
        <w:t xml:space="preserve">Для реализации вышеуказанных положений учителю целесообразно соблюдать следующие правила педагогического общения. </w:t>
      </w:r>
    </w:p>
    <w:p w:rsidR="00A37C82" w:rsidRPr="00A37C82" w:rsidRDefault="00A37C82" w:rsidP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 w:rsidRPr="00A37C82">
        <w:rPr>
          <w:rFonts w:ascii="Times New Roman" w:hAnsi="Times New Roman"/>
          <w:sz w:val="24"/>
          <w:shd w:val="clear" w:color="auto" w:fill="FFFFFF"/>
        </w:rPr>
        <w:t>Правило 1. «Не пытайтесь за каждым отрицательным поступком школьника видеть только отрицательные мотивы».</w:t>
      </w:r>
    </w:p>
    <w:p w:rsidR="00A37C82" w:rsidRPr="00A37C82" w:rsidRDefault="00A37C82" w:rsidP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 w:rsidRPr="00A37C82">
        <w:rPr>
          <w:rFonts w:ascii="Times New Roman" w:hAnsi="Times New Roman"/>
          <w:sz w:val="24"/>
          <w:shd w:val="clear" w:color="auto" w:fill="FFFFFF"/>
        </w:rPr>
        <w:t>Правило 2. «Тщательно готовьтесь к уроку, не допускайте даже малейшей некомпетентности в преподавании своего предмета»</w:t>
      </w:r>
    </w:p>
    <w:p w:rsidR="00A37C82" w:rsidRPr="00A37C82" w:rsidRDefault="00A37C82" w:rsidP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 w:rsidRPr="00A37C82">
        <w:rPr>
          <w:rFonts w:ascii="Times New Roman" w:hAnsi="Times New Roman"/>
          <w:sz w:val="24"/>
          <w:shd w:val="clear" w:color="auto" w:fill="FFFFFF"/>
        </w:rPr>
        <w:t>Правило 3. «Школьники склонны охотнее выполнять распоряжения учителей при опосредованном способе воздействия».</w:t>
      </w:r>
    </w:p>
    <w:p w:rsidR="00A37C82" w:rsidRPr="00A37C82" w:rsidRDefault="00A37C82" w:rsidP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 w:rsidRPr="00A37C82">
        <w:rPr>
          <w:rFonts w:ascii="Times New Roman" w:hAnsi="Times New Roman"/>
          <w:sz w:val="24"/>
          <w:shd w:val="clear" w:color="auto" w:fill="FFFFFF"/>
        </w:rPr>
        <w:t>Правило 4. «Школьника можно изменить к лучшему с помощью специальных приемов оценки его личности». Важное средство формирования личности школьника — педагогически грамотная оценка его как личности.</w:t>
      </w:r>
    </w:p>
    <w:p w:rsidR="00A37C82" w:rsidRPr="00A37C82" w:rsidRDefault="00A37C82" w:rsidP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 w:rsidRPr="00A37C82">
        <w:rPr>
          <w:rFonts w:ascii="Times New Roman" w:hAnsi="Times New Roman"/>
          <w:sz w:val="24"/>
          <w:shd w:val="clear" w:color="auto" w:fill="FFFFFF"/>
        </w:rPr>
        <w:t>Правило 5. «Совместная деятельность сближает людей и повышает их авторитет» (если она хорошо организована). Социальные психологи рекомендуют по возможности чаще использовать совместную деятельность как наиболее эффективную форму организации.</w:t>
      </w:r>
    </w:p>
    <w:p w:rsidR="00D966C0" w:rsidRDefault="00A37C82" w:rsidP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 w:rsidRPr="00A37C82">
        <w:rPr>
          <w:rFonts w:ascii="Times New Roman" w:hAnsi="Times New Roman"/>
          <w:sz w:val="24"/>
          <w:shd w:val="clear" w:color="auto" w:fill="FFFFFF"/>
        </w:rPr>
        <w:t>Правило 6. «Предусмотрительность и корректность поведения учителя снижают напряжение в общении». Важным профилактическим средством является также так называемый ориентировочный стиль поведения, который предполагает предусмотрительность, корректность, предупредительность и т.д. в общении со школьниками.</w:t>
      </w:r>
      <w:bookmarkStart w:id="0" w:name="_GoBack"/>
      <w:bookmarkEnd w:id="0"/>
      <w:r w:rsidRPr="00A37C82">
        <w:rPr>
          <w:rFonts w:ascii="Times New Roman" w:hAnsi="Times New Roman"/>
          <w:sz w:val="24"/>
          <w:shd w:val="clear" w:color="auto" w:fill="FFFFFF"/>
        </w:rPr>
        <w:br/>
      </w:r>
      <w:bookmarkStart w:id="1" w:name="PAGECONTAINER61"/>
      <w:bookmarkEnd w:id="1"/>
      <w:r>
        <w:rPr>
          <w:rFonts w:ascii="Times New Roman" w:hAnsi="Times New Roman"/>
          <w:sz w:val="17"/>
          <w:shd w:val="clear" w:color="auto" w:fill="FFFFFF"/>
        </w:rPr>
        <w:br/>
        <w:t xml:space="preserve">       </w:t>
      </w:r>
      <w:r>
        <w:rPr>
          <w:rFonts w:ascii="Times New Roman" w:hAnsi="Times New Roman"/>
          <w:sz w:val="24"/>
          <w:shd w:val="clear" w:color="auto" w:fill="FFFFFF"/>
        </w:rPr>
        <w:t xml:space="preserve">Стратегия разрешения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предконфликтной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ситуации состоит из последовательной реализации соответствующих приемов: диагностических, исполнительных, оценочных.        </w:t>
      </w:r>
      <w:r>
        <w:rPr>
          <w:rFonts w:ascii="Times New Roman" w:hAnsi="Times New Roman"/>
          <w:sz w:val="24"/>
          <w:shd w:val="clear" w:color="auto" w:fill="FFFFFF"/>
        </w:rPr>
        <w:t xml:space="preserve">    Диагностические действия педагога ориентированы на разрешение главной, основной проблемы, составляющей «жало»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предконфликтной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ситуации. Для этого ему необходимо получение достоверной информации о происходящем. Познание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предконфликтной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ситуации организу</w:t>
      </w:r>
      <w:r>
        <w:rPr>
          <w:rFonts w:ascii="Times New Roman" w:hAnsi="Times New Roman"/>
          <w:sz w:val="24"/>
          <w:shd w:val="clear" w:color="auto" w:fill="FFFFFF"/>
        </w:rPr>
        <w:t xml:space="preserve">ется педагогом посредством системы интеллектуальных действий, в которую входят: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1. «Зондирование» - педагог с помощью уточняющих вопросов, наблюдения и других доступных ему диагностических процедур стремится получить информацию, нужную для успешного </w:t>
      </w:r>
      <w:r>
        <w:rPr>
          <w:rFonts w:ascii="Times New Roman" w:hAnsi="Times New Roman"/>
          <w:sz w:val="24"/>
          <w:shd w:val="clear" w:color="auto" w:fill="FFFFFF"/>
        </w:rPr>
        <w:t>разрешения возникшего затруднения. Задавая вопрос: «Не объяснить ли нам это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 xml:space="preserve">..?», - 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 xml:space="preserve">педагог фокусирует говорящего на самом процессе говорения, а не на его личности.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2. «Пошатывание», «раскачивание» - педагог делает пробные шаги по определению степени прочн</w:t>
      </w:r>
      <w:r>
        <w:rPr>
          <w:rFonts w:ascii="Times New Roman" w:hAnsi="Times New Roman"/>
          <w:sz w:val="24"/>
          <w:shd w:val="clear" w:color="auto" w:fill="FFFFFF"/>
        </w:rPr>
        <w:t>ости позиции, занятой учащимся в конкретной ситуации: «Покажите, объясните мне, почему это справедливо?». Одним из сре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>дств пр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>оверки на прочность позиции учащегося является пересказ педагогом услышанного. Педагог выделяет и сохраняет то, что казалось главны</w:t>
      </w:r>
      <w:r>
        <w:rPr>
          <w:rFonts w:ascii="Times New Roman" w:hAnsi="Times New Roman"/>
          <w:sz w:val="24"/>
          <w:shd w:val="clear" w:color="auto" w:fill="FFFFFF"/>
        </w:rPr>
        <w:t xml:space="preserve">м для него как слушающего. Если же он неверно определил то, что является главным для говорящего, то возникает возможность что-то скорректировать. 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>Слушающий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 xml:space="preserve"> исходит только из мыслей говорящего, но может в пересказе учитывать и невысказанные мысли и намерени</w:t>
      </w:r>
      <w:r>
        <w:rPr>
          <w:rFonts w:ascii="Times New Roman" w:hAnsi="Times New Roman"/>
          <w:sz w:val="24"/>
          <w:shd w:val="clear" w:color="auto" w:fill="FFFFFF"/>
        </w:rPr>
        <w:t xml:space="preserve">я говорящего. А самое главное - </w:t>
      </w:r>
    </w:p>
    <w:p w:rsidR="00D966C0" w:rsidRDefault="00A37C82">
      <w:pPr>
        <w:spacing w:after="0" w:line="240" w:lineRule="auto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говорящий, слушая как бы со стороны свой рассказ, может усомниться в правомерности занятой им позиции.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lastRenderedPageBreak/>
        <w:t xml:space="preserve">3. «Эмоциональное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отзеркаливание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» происходит по формуле: «отражение чувств 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>говорящего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 xml:space="preserve"> + отображение своих чувств». Отра</w:t>
      </w:r>
      <w:r>
        <w:rPr>
          <w:rFonts w:ascii="Times New Roman" w:hAnsi="Times New Roman"/>
          <w:sz w:val="24"/>
          <w:shd w:val="clear" w:color="auto" w:fill="FFFFFF"/>
        </w:rPr>
        <w:t xml:space="preserve">жение чувств - это описание эмоциональных переживаний 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>говорящего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>, которое помогает ему полнее осознать свое состояние.  А отображение педагогом своих чу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>вств сп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>особствует выражению своего отношения к собеседнику: «Мне кажется, что Вы чувствуете... и мне бли</w:t>
      </w:r>
      <w:r>
        <w:rPr>
          <w:rFonts w:ascii="Times New Roman" w:hAnsi="Times New Roman"/>
          <w:sz w:val="24"/>
          <w:shd w:val="clear" w:color="auto" w:fill="FFFFFF"/>
        </w:rPr>
        <w:t xml:space="preserve">зки Ваши чувства».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4. Структурирование педагогом собственных знаний о ситуации - мысленное соотнесение новой ситуации 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>с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 xml:space="preserve"> ранее встречавшейся. Суммирование знаний с последующим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спользованием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их при 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>решении новой ситуации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>. Для того чтобы знания о ситуации бы</w:t>
      </w:r>
      <w:r>
        <w:rPr>
          <w:rFonts w:ascii="Times New Roman" w:hAnsi="Times New Roman"/>
          <w:sz w:val="24"/>
          <w:shd w:val="clear" w:color="auto" w:fill="FFFFFF"/>
        </w:rPr>
        <w:t xml:space="preserve">ли достоверными, целесообразно стимулировать учащегося к высказыванию: «Да? Это как так?...». Важно задавать такие вопросы </w:t>
      </w:r>
      <w:bookmarkStart w:id="2" w:name="PAGECONTAINER62"/>
      <w:bookmarkEnd w:id="2"/>
      <w:proofErr w:type="gramStart"/>
      <w:r>
        <w:rPr>
          <w:rFonts w:ascii="Times New Roman" w:hAnsi="Times New Roman"/>
          <w:sz w:val="24"/>
          <w:shd w:val="clear" w:color="auto" w:fill="FFFFFF"/>
        </w:rPr>
        <w:t>говорящему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 xml:space="preserve">, чтобы у него возникло желание отвечать. Оптимальным средством стимулирования служит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проблематизация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высказываний учащегос</w:t>
      </w:r>
      <w:r>
        <w:rPr>
          <w:rFonts w:ascii="Times New Roman" w:hAnsi="Times New Roman"/>
          <w:sz w:val="24"/>
          <w:shd w:val="clear" w:color="auto" w:fill="FFFFFF"/>
        </w:rPr>
        <w:t>я: «В чем же расходятся наши взгляды на данную ситуацию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 xml:space="preserve">?...». 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 xml:space="preserve">Структурирование знаний, а значит мыслей, как своих, так и собеседника, позволяет предотвращать расплывчатость последующего разговора.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5. «Взвешивание» возможных способов воздействия на учащихс</w:t>
      </w:r>
      <w:r>
        <w:rPr>
          <w:rFonts w:ascii="Times New Roman" w:hAnsi="Times New Roman"/>
          <w:sz w:val="24"/>
          <w:shd w:val="clear" w:color="auto" w:fill="FFFFFF"/>
        </w:rPr>
        <w:t>я и определение среди них наиболее эффективного. Одним из универсальных способов педагогического, т.е. развивающего воздействия является одобрение, а в некоторых случаях авансированное</w:t>
      </w:r>
    </w:p>
    <w:p w:rsidR="00D966C0" w:rsidRDefault="00A37C82">
      <w:pPr>
        <w:spacing w:after="0" w:line="240" w:lineRule="auto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одобрение. Одобрение - это дальнейшее развитие мыслей собеседника - но </w:t>
      </w:r>
      <w:r>
        <w:rPr>
          <w:rFonts w:ascii="Times New Roman" w:hAnsi="Times New Roman"/>
          <w:sz w:val="24"/>
          <w:shd w:val="clear" w:color="auto" w:fill="FFFFFF"/>
        </w:rPr>
        <w:t xml:space="preserve">только в тех рамках, которые тот задавал. В противном случае это переходит в игнорирование. Одобрение должно быть уместным и своевременным.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6. Компенсация недостаточного распознавания личности учащегося установлением причинно-следственных связей в его пов</w:t>
      </w:r>
      <w:r>
        <w:rPr>
          <w:rFonts w:ascii="Times New Roman" w:hAnsi="Times New Roman"/>
          <w:sz w:val="24"/>
          <w:shd w:val="clear" w:color="auto" w:fill="FFFFFF"/>
        </w:rPr>
        <w:t xml:space="preserve">едении. Педагог старается найти причину возникновения проблемы, выделить ее и иметь дело именно с ней, а не с личностью, ибо нет плохих людей, а есть неадекватные поступки.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7. Ориентация на обсуждение и доведение до понимания учащегося аргументов, подтвер</w:t>
      </w:r>
      <w:r>
        <w:rPr>
          <w:rFonts w:ascii="Times New Roman" w:hAnsi="Times New Roman"/>
          <w:sz w:val="24"/>
          <w:shd w:val="clear" w:color="auto" w:fill="FFFFFF"/>
        </w:rPr>
        <w:t xml:space="preserve">ждающих обоснованность занятой педагогом позиции. Существенное значение при этом имеет распознавание степени успешности данной попытки.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8. Внутренняя диалогичность (мысленный спор с оппонентом). 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 xml:space="preserve">Диалогическая позиция как направленность на взаимопонимание </w:t>
      </w:r>
      <w:r>
        <w:rPr>
          <w:rFonts w:ascii="Times New Roman" w:hAnsi="Times New Roman"/>
          <w:sz w:val="24"/>
          <w:shd w:val="clear" w:color="auto" w:fill="FFFFFF"/>
        </w:rPr>
        <w:t>означает, во-первых, паритетность, принятие учащегося как равноправной личности; во-вторых, принятие собеседника без ранжирования, т.е. отнесения к «плохому - хорошему»; в-третьих, ориентация на общение, на диалог как способ противовеса педагогическому "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ме</w:t>
      </w:r>
      <w:r>
        <w:rPr>
          <w:rFonts w:ascii="Times New Roman" w:hAnsi="Times New Roman"/>
          <w:sz w:val="24"/>
          <w:shd w:val="clear" w:color="auto" w:fill="FFFFFF"/>
        </w:rPr>
        <w:t>нторству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", поучению. </w:t>
      </w:r>
      <w:proofErr w:type="gramEnd"/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9. Интерпретация - распознавание поведения учащегося в конкретной ситуации; педагог может спросить его: «Если я правильно понял, то ты хотел сказать, что...», т.е. с помощью данного приема происходит соотнесение, «связывание» поведени</w:t>
      </w:r>
      <w:r>
        <w:rPr>
          <w:rFonts w:ascii="Times New Roman" w:hAnsi="Times New Roman"/>
          <w:sz w:val="24"/>
          <w:shd w:val="clear" w:color="auto" w:fill="FFFFFF"/>
        </w:rPr>
        <w:t xml:space="preserve">я учащегося с его намерениями, целями, эмоциональным состоянием.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10. Выявление слабых аргументов (алогизмов) оппонента: отсутствие последовательности в изложении им своей позиции, поверхностный анализ фактов своего </w:t>
      </w:r>
    </w:p>
    <w:p w:rsidR="00D966C0" w:rsidRDefault="00A37C82">
      <w:pPr>
        <w:spacing w:after="0" w:line="240" w:lineRule="auto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поведения, необоснованные заключения, п</w:t>
      </w:r>
      <w:r>
        <w:rPr>
          <w:rFonts w:ascii="Times New Roman" w:hAnsi="Times New Roman"/>
          <w:sz w:val="24"/>
          <w:shd w:val="clear" w:color="auto" w:fill="FFFFFF"/>
        </w:rPr>
        <w:t xml:space="preserve">ротиворечивость в высказанных утверждениях.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11.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Переформулирование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высказывания оппонента в целях достижения более четкого понимания его смысловой позиции, соединения фрагментов разговора в смысловое целое. Основная цель перефразирования - собственная фор</w:t>
      </w:r>
      <w:r>
        <w:rPr>
          <w:rFonts w:ascii="Times New Roman" w:hAnsi="Times New Roman"/>
          <w:sz w:val="24"/>
          <w:shd w:val="clear" w:color="auto" w:fill="FFFFFF"/>
        </w:rPr>
        <w:t xml:space="preserve">мулировка сообщения говорящего как средство проверки его точности: «Как мне показалось, Вы сказали, что...». 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12. Отсроченное реагирование - педагог не торопится реагировать, т.к.  в некоторых случаях есть определенный смысл ждать повторения поступка.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13</w:t>
      </w:r>
      <w:r>
        <w:rPr>
          <w:rFonts w:ascii="Times New Roman" w:hAnsi="Times New Roman"/>
          <w:sz w:val="24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Резюмирование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как средство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подытоживания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основных идей и чувств, которые обсуждались в данной ситуации, помогает понять учащемуся, насколько точно ему  далось выразить свои мысли и переживания: «Если теперь подытожить сказанное Вами, то...». </w:t>
      </w:r>
      <w:bookmarkStart w:id="3" w:name="PAGECONTAINER63"/>
      <w:bookmarkEnd w:id="3"/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lastRenderedPageBreak/>
        <w:t>Приведенный</w:t>
      </w:r>
      <w:r>
        <w:rPr>
          <w:rFonts w:ascii="Times New Roman" w:hAnsi="Times New Roman"/>
          <w:sz w:val="24"/>
          <w:shd w:val="clear" w:color="auto" w:fill="FFFFFF"/>
        </w:rPr>
        <w:t xml:space="preserve"> перечень действий, входящих в указанную систему, не является законченным и не реализуется именно в отмеченном порядке. Адекватность применения диагностических действий обеспечивает правильность анализа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предконфликтной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ситуации, от степени успешности анали</w:t>
      </w:r>
      <w:r>
        <w:rPr>
          <w:rFonts w:ascii="Times New Roman" w:hAnsi="Times New Roman"/>
          <w:sz w:val="24"/>
          <w:shd w:val="clear" w:color="auto" w:fill="FFFFFF"/>
        </w:rPr>
        <w:t xml:space="preserve">за в существенной мере зависит эффективность профессионального поведения педагога в условиях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предконфликтной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ситуации.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Исполнительная часть процесса решения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предконфликтной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ситуации характеризуется разнообразием педагогических приемов. Неоднородность прием</w:t>
      </w:r>
      <w:r>
        <w:rPr>
          <w:rFonts w:ascii="Times New Roman" w:hAnsi="Times New Roman"/>
          <w:sz w:val="24"/>
          <w:shd w:val="clear" w:color="auto" w:fill="FFFFFF"/>
        </w:rPr>
        <w:t>ов выражается как в самом их содержании, так и в эффекте, достигаемом вследствие их реализации. Связь процесса и результата в ходе применения конкретного приема в существенной мере является неразрывной. Прикосновение педагога к учащемуся, например поглажив</w:t>
      </w:r>
      <w:r>
        <w:rPr>
          <w:rFonts w:ascii="Times New Roman" w:hAnsi="Times New Roman"/>
          <w:sz w:val="24"/>
          <w:shd w:val="clear" w:color="auto" w:fill="FFFFFF"/>
        </w:rPr>
        <w:t>ание по плечу, уже есть и процесс, и результат. Один и тот же прием может быть оценен учеником и как приятный, и как неприятный. Поглаживание по плечу может помочь воспитаннику поднять свое настроение, повысить уверенность в себе, успокоиться. В другом слу</w:t>
      </w:r>
      <w:r>
        <w:rPr>
          <w:rFonts w:ascii="Times New Roman" w:hAnsi="Times New Roman"/>
          <w:sz w:val="24"/>
          <w:shd w:val="clear" w:color="auto" w:fill="FFFFFF"/>
        </w:rPr>
        <w:t xml:space="preserve">чае оно может вызвать отстранение, отчуждение учащегося, вплоть до агрессивной реакции, либо проявление замкнутости, «уход в себя».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Успешное решение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предконфликных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ситуаций можно рассматривать как средство сохранения и развития педагогического общения, ко</w:t>
      </w:r>
      <w:r>
        <w:rPr>
          <w:rFonts w:ascii="Times New Roman" w:hAnsi="Times New Roman"/>
          <w:sz w:val="24"/>
          <w:shd w:val="clear" w:color="auto" w:fill="FFFFFF"/>
        </w:rPr>
        <w:t xml:space="preserve">торое постоянно реализуется на фоне определенных эмоциональных реакций. Эмоциональное отношение педагога к учащемуся «пронизывает» весь процесс разрешения противоречия, возникшего в ходе педагогического взаимодействия. В процессе разрешения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предконфликтной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ситуации мыслительная деятельность педагога может либо полностью блокироваться сильным мотивом, либо процессы рассуждения будут непосредственно направлены на поддержку более сильного мотива. Следовательно, формулирование педагогом именно у себя положитель</w:t>
      </w:r>
      <w:r>
        <w:rPr>
          <w:rFonts w:ascii="Times New Roman" w:hAnsi="Times New Roman"/>
          <w:sz w:val="24"/>
          <w:shd w:val="clear" w:color="auto" w:fill="FFFFFF"/>
        </w:rPr>
        <w:t xml:space="preserve">ной профессиональной ориентации нередко предопределяет успешность преодоления затруднений в деятельности. Разрешение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предконфликтной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ситуации административными мерами (вызов родителей, приглашение на педсовет...) приводит к  прекращению педагогического про</w:t>
      </w:r>
      <w:r>
        <w:rPr>
          <w:rFonts w:ascii="Times New Roman" w:hAnsi="Times New Roman"/>
          <w:sz w:val="24"/>
          <w:shd w:val="clear" w:color="auto" w:fill="FFFFFF"/>
        </w:rPr>
        <w:t xml:space="preserve">цесса. В данном случае выход из создавшегося положения может быть найден в пресечении проявлений авторитаризма, в отказе от репрессивных мер. Следовательно, педагогической задачей в разрешении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предконфликтной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ситуации выступает организация оптимального вза</w:t>
      </w:r>
      <w:r>
        <w:rPr>
          <w:rFonts w:ascii="Times New Roman" w:hAnsi="Times New Roman"/>
          <w:sz w:val="24"/>
          <w:shd w:val="clear" w:color="auto" w:fill="FFFFFF"/>
        </w:rPr>
        <w:t xml:space="preserve">имодействия, а педагогической целью - формулирование социально-значимых качеств личности учащегося.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Конструктивный выход из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предконфликтной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ситуации есть в какой-то степени экспромт. Сущность психологического обеспечения успешного разрешения возникшего за</w:t>
      </w:r>
      <w:r>
        <w:rPr>
          <w:rFonts w:ascii="Times New Roman" w:hAnsi="Times New Roman"/>
          <w:sz w:val="24"/>
          <w:shd w:val="clear" w:color="auto" w:fill="FFFFFF"/>
        </w:rPr>
        <w:t>труднения состоит в развитии педагогом осознания своих как интеллектуальных действий, так и исполнительных. Одно дело найти разумное решение, и совсем другое - его реализовать. На этапе реализации выработанного решения можно выделить следующие приемы: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1. О</w:t>
      </w:r>
      <w:r>
        <w:rPr>
          <w:rFonts w:ascii="Times New Roman" w:hAnsi="Times New Roman"/>
          <w:sz w:val="24"/>
          <w:shd w:val="clear" w:color="auto" w:fill="FFFFFF"/>
        </w:rPr>
        <w:t>бращение к фактам (обоснование своей позиции с помощью фактов).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2. Воздействие на чувство самоуважения другого человека, взывание к более благородным мотивам («Вы же умный человек...»).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3. Подчеркивание тех моментов, с которыми педагог согласен.</w:t>
      </w:r>
      <w:bookmarkStart w:id="4" w:name="PAGECONTAINER64"/>
      <w:bookmarkEnd w:id="4"/>
      <w:r>
        <w:rPr>
          <w:rFonts w:ascii="Times New Roman" w:hAnsi="Times New Roman"/>
          <w:sz w:val="24"/>
          <w:shd w:val="clear" w:color="auto" w:fill="FFFFFF"/>
        </w:rPr>
        <w:t xml:space="preserve">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4. Созда</w:t>
      </w:r>
      <w:r>
        <w:rPr>
          <w:rFonts w:ascii="Times New Roman" w:hAnsi="Times New Roman"/>
          <w:sz w:val="24"/>
          <w:shd w:val="clear" w:color="auto" w:fill="FFFFFF"/>
        </w:rPr>
        <w:t xml:space="preserve">ние общей благоприятной эмоциональной позиции. Для этого необходимо умение учитывать состояние, настроение, ход его мыслей. Условно данный прием можно назвать - «мы». Реализуя указанный прием, 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>педагог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 xml:space="preserve"> может использовать следующие высказывания: «Как нам с В</w:t>
      </w:r>
      <w:r>
        <w:rPr>
          <w:rFonts w:ascii="Times New Roman" w:hAnsi="Times New Roman"/>
          <w:sz w:val="24"/>
          <w:shd w:val="clear" w:color="auto" w:fill="FFFFFF"/>
        </w:rPr>
        <w:t xml:space="preserve">ами поступить?», «Что нам делать дальше?». Применяя такую связку, педагог может достичь эмоциональной общности с учащимися.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5. Не навязывание своего мнения, а стремление, чтобы к этому пришел оппонент сам. Важно вести переговоры с целью убедить собеседник</w:t>
      </w:r>
      <w:r>
        <w:rPr>
          <w:rFonts w:ascii="Times New Roman" w:hAnsi="Times New Roman"/>
          <w:sz w:val="24"/>
          <w:shd w:val="clear" w:color="auto" w:fill="FFFFFF"/>
        </w:rPr>
        <w:t xml:space="preserve">а, а не задавить его и не принудить.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6. Тактическая уступка с ориентацией на стратегический выигрыш.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lastRenderedPageBreak/>
        <w:t xml:space="preserve">7. Использование психологической паузы, которая помогает снимать негативный эмоциональный накал, обратиться в более спокойной обстановке к осмыслению </w:t>
      </w:r>
      <w:r>
        <w:rPr>
          <w:rFonts w:ascii="Times New Roman" w:hAnsi="Times New Roman"/>
          <w:sz w:val="24"/>
          <w:shd w:val="clear" w:color="auto" w:fill="FFFFFF"/>
        </w:rPr>
        <w:t xml:space="preserve">логики развития данной ситуации.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8. Перевод разговора на другую тему, если видно, что ход развития событий складывается не в пользу педагога. </w:t>
      </w: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В заключение можно отметить, что творческий процесс не является линейным, поэтому ряд рассмотренных приемов може</w:t>
      </w:r>
      <w:r>
        <w:rPr>
          <w:rFonts w:ascii="Times New Roman" w:hAnsi="Times New Roman"/>
          <w:sz w:val="24"/>
          <w:shd w:val="clear" w:color="auto" w:fill="FFFFFF"/>
        </w:rPr>
        <w:t xml:space="preserve">т осуществляться параллельно, либо в обратном порядке. Более того, отдельные указанные приемы разрешения </w:t>
      </w:r>
      <w:proofErr w:type="spellStart"/>
      <w:r>
        <w:rPr>
          <w:rFonts w:ascii="Times New Roman" w:hAnsi="Times New Roman"/>
          <w:sz w:val="24"/>
          <w:shd w:val="clear" w:color="auto" w:fill="FFFFFF"/>
        </w:rPr>
        <w:t>предконфликтной</w:t>
      </w:r>
      <w:proofErr w:type="spellEnd"/>
      <w:r>
        <w:rPr>
          <w:rFonts w:ascii="Times New Roman" w:hAnsi="Times New Roman"/>
          <w:sz w:val="24"/>
          <w:shd w:val="clear" w:color="auto" w:fill="FFFFFF"/>
        </w:rPr>
        <w:t xml:space="preserve"> ситуации могут меняться местами. </w:t>
      </w:r>
    </w:p>
    <w:p w:rsidR="00D966C0" w:rsidRDefault="00D966C0">
      <w:pPr>
        <w:spacing w:after="0" w:line="240" w:lineRule="auto"/>
        <w:ind w:firstLine="708"/>
        <w:jc w:val="both"/>
        <w:rPr>
          <w:rFonts w:ascii="Times New Roman" w:hAnsi="Times New Roman"/>
          <w:sz w:val="24"/>
          <w:shd w:val="clear" w:color="auto" w:fill="FFFFFF"/>
        </w:rPr>
      </w:pP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 Разработайте модель анализа процесса разрешения педагогической проблемной ситуации.</w:t>
      </w:r>
    </w:p>
    <w:p w:rsidR="00D966C0" w:rsidRDefault="00D966C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</w:rPr>
      </w:pPr>
    </w:p>
    <w:p w:rsidR="00D966C0" w:rsidRDefault="00A37C82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Модель анали</w:t>
      </w:r>
      <w:r>
        <w:rPr>
          <w:rFonts w:ascii="Times New Roman" w:hAnsi="Times New Roman"/>
          <w:b/>
          <w:sz w:val="24"/>
        </w:rPr>
        <w:t>за процесса разрешения педагогической проблемной ситуации</w:t>
      </w:r>
    </w:p>
    <w:p w:rsidR="00D966C0" w:rsidRDefault="00D966C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</w:rPr>
      </w:pPr>
    </w:p>
    <w:p w:rsidR="00D966C0" w:rsidRDefault="00A37C8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47360" cy="66294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736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D966C0" w:rsidRDefault="00A37C82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1.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Анализ действия (импульсивное, аффективное, непроизвольное, внушаемое, нечаянное, бесполезное, негативистское, сознательное действие с непредвиденным результатом, умышленное действие).</w:t>
                            </w:r>
                            <w:proofErr w:type="gramEnd"/>
                          </w:p>
                          <w:p w:rsidR="00D966C0" w:rsidRDefault="00D966C0"/>
                          <w:p w:rsidR="00D966C0" w:rsidRDefault="00D966C0"/>
                          <w:p w:rsidR="00D966C0" w:rsidRDefault="00D966C0"/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1" o:spid="_x0000_s1026" style="position:absolute;left:0;text-align:left;margin-left:0;margin-top:0;width:436.8pt;height:52.2pt;z-index:251654144;visibility:visible;mso-wrap-style:square;mso-wrap-distance-left:9pt;mso-wrap-distance-top:0;mso-wrap-distance-right:9pt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" o:allowincell="f" o:allowoverlap="f" strokeweight=".5pt">
                <v:textbox>
                  <w:txbxContent>
                    <w:p w:rsidR="00D966C0" w:rsidRDefault="00A37C82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 xml:space="preserve">1. 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4"/>
                        </w:rPr>
                        <w:t>Анализ действия (импульсивное, аффективное, непроизвольное, внушаемое, нечаянное, бесполезное, негативистское, сознательное действие с непредвиденным результатом, умышленное действие).</w:t>
                      </w:r>
                      <w:proofErr w:type="gramEnd"/>
                    </w:p>
                    <w:p w:rsidR="00D966C0" w:rsidRDefault="00D966C0"/>
                    <w:p w:rsidR="00D966C0" w:rsidRDefault="00D966C0"/>
                    <w:p w:rsidR="00D966C0" w:rsidRDefault="00D966C0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sz w:val="24"/>
        </w:rPr>
        <w:t xml:space="preserve"> </w:t>
      </w:r>
    </w:p>
    <w:p w:rsidR="00D966C0" w:rsidRDefault="00D966C0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</w:rPr>
      </w:pPr>
    </w:p>
    <w:p w:rsidR="00D966C0" w:rsidRDefault="00D966C0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</w:rPr>
      </w:pP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A37C82">
      <w:pPr>
        <w:spacing w:after="0" w:line="240" w:lineRule="auto"/>
        <w:jc w:val="center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47360" cy="35814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736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D966C0" w:rsidRDefault="00A37C82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2. Анализ мотива. Определение возможных причин поступка.</w:t>
                            </w:r>
                          </w:p>
                          <w:p w:rsidR="00D966C0" w:rsidRDefault="00D966C0"/>
                          <w:p w:rsidR="00D966C0" w:rsidRDefault="00D966C0"/>
                          <w:p w:rsidR="00D966C0" w:rsidRDefault="00D966C0"/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3" o:spid="_x0000_s1027" style="position:absolute;left:0;text-align:left;margin-left:0;margin-top:0;width:436.8pt;height:28.2pt;z-index:251655168;visibility:visible;mso-wrap-style:square;mso-wrap-distance-left:9pt;mso-wrap-distance-top:0;mso-wrap-distance-right:9pt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" o:allowincell="f" o:allowoverlap="f" strokeweight=".5pt">
                <v:textbox>
                  <w:txbxContent>
                    <w:p w:rsidR="00D966C0" w:rsidRDefault="00A37C82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2. Анализ мотива. Определение возможных причин поступка.</w:t>
                      </w:r>
                    </w:p>
                    <w:p w:rsidR="00D966C0" w:rsidRDefault="00D966C0"/>
                    <w:p w:rsidR="00D966C0" w:rsidRDefault="00D966C0"/>
                    <w:p w:rsidR="00D966C0" w:rsidRDefault="00D966C0"/>
                  </w:txbxContent>
                </v:textbox>
              </v:rect>
            </w:pict>
          </mc:Fallback>
        </mc:AlternateContent>
      </w: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A37C82">
      <w:pPr>
        <w:spacing w:after="0" w:line="240" w:lineRule="auto"/>
        <w:jc w:val="center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47360" cy="36576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73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D966C0" w:rsidRDefault="00A37C82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3. Поиск противоречия, которое лежит в основе данной ситуации.</w:t>
                            </w:r>
                          </w:p>
                          <w:p w:rsidR="00D966C0" w:rsidRDefault="00D966C0"/>
                          <w:p w:rsidR="00D966C0" w:rsidRDefault="00D966C0"/>
                          <w:p w:rsidR="00D966C0" w:rsidRDefault="00D966C0"/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5" o:spid="_x0000_s1028" style="position:absolute;left:0;text-align:left;margin-left:0;margin-top:0;width:436.8pt;height:28.8pt;z-index:251656192;visibility:visible;mso-wrap-style:square;mso-wrap-distance-left:9pt;mso-wrap-distance-top:0;mso-wrap-distance-right:9pt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" o:allowincell="f" o:allowoverlap="f" strokeweight=".5pt">
                <v:textbox>
                  <w:txbxContent>
                    <w:p w:rsidR="00D966C0" w:rsidRDefault="00A37C82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3. Поиск противоречия, которое лежит в основе данной ситуации.</w:t>
                      </w:r>
                    </w:p>
                    <w:p w:rsidR="00D966C0" w:rsidRDefault="00D966C0"/>
                    <w:p w:rsidR="00D966C0" w:rsidRDefault="00D966C0"/>
                    <w:p w:rsidR="00D966C0" w:rsidRDefault="00D966C0"/>
                  </w:txbxContent>
                </v:textbox>
              </v:rect>
            </w:pict>
          </mc:Fallback>
        </mc:AlternateContent>
      </w: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A37C82">
      <w:pPr>
        <w:spacing w:after="0" w:line="240" w:lineRule="auto"/>
        <w:jc w:val="center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47360" cy="67818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736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D966C0" w:rsidRDefault="00A37C82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4. Поиск точки опоры для разрешения противоречия: закономерности, особенности возраста, общения и др. </w:t>
                            </w:r>
                            <w:r>
                              <w:rPr>
                                <w:rFonts w:ascii="Times New Roman" w:hAnsi="Times New Roman"/>
                                <w:color w:val="383838"/>
                                <w:sz w:val="24"/>
                                <w:shd w:val="clear" w:color="auto" w:fill="FFFFFF"/>
                              </w:rPr>
                              <w:t xml:space="preserve">Какие </w:t>
                            </w:r>
                            <w:r>
                              <w:rPr>
                                <w:rFonts w:ascii="Times New Roman" w:hAnsi="Times New Roman"/>
                                <w:color w:val="383838"/>
                                <w:sz w:val="24"/>
                                <w:shd w:val="clear" w:color="auto" w:fill="FFFFFF"/>
                              </w:rPr>
                              <w:t>возрастные и индивидуальные особенности участников выявились в их поведении, ситуации, поступке.</w:t>
                            </w:r>
                          </w:p>
                          <w:p w:rsidR="00D966C0" w:rsidRDefault="00D966C0"/>
                          <w:p w:rsidR="00D966C0" w:rsidRDefault="00D966C0"/>
                          <w:p w:rsidR="00D966C0" w:rsidRDefault="00D966C0"/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7" o:spid="_x0000_s1029" style="position:absolute;left:0;text-align:left;margin-left:0;margin-top:0;width:436.8pt;height:53.4pt;z-index:251657216;visibility:visible;mso-wrap-style:square;mso-wrap-distance-left:9pt;mso-wrap-distance-top:0;mso-wrap-distance-right:9pt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" o:allowincell="f" o:allowoverlap="f" strokeweight=".5pt">
                <v:textbox>
                  <w:txbxContent>
                    <w:p w:rsidR="00D966C0" w:rsidRDefault="00A37C82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 xml:space="preserve">4. Поиск точки опоры для разрешения противоречия: закономерности, особенности возраста, общения и др. </w:t>
                      </w:r>
                      <w:r>
                        <w:rPr>
                          <w:rFonts w:ascii="Times New Roman" w:hAnsi="Times New Roman"/>
                          <w:color w:val="383838"/>
                          <w:sz w:val="24"/>
                          <w:shd w:val="clear" w:color="auto" w:fill="FFFFFF"/>
                        </w:rPr>
                        <w:t xml:space="preserve">Какие </w:t>
                      </w:r>
                      <w:r>
                        <w:rPr>
                          <w:rFonts w:ascii="Times New Roman" w:hAnsi="Times New Roman"/>
                          <w:color w:val="383838"/>
                          <w:sz w:val="24"/>
                          <w:shd w:val="clear" w:color="auto" w:fill="FFFFFF"/>
                        </w:rPr>
                        <w:t>возрастные и индивидуальные особенности участников выявились в их поведении, ситуации, поступке.</w:t>
                      </w:r>
                    </w:p>
                    <w:p w:rsidR="00D966C0" w:rsidRDefault="00D966C0"/>
                    <w:p w:rsidR="00D966C0" w:rsidRDefault="00D966C0"/>
                    <w:p w:rsidR="00D966C0" w:rsidRDefault="00D966C0"/>
                  </w:txbxContent>
                </v:textbox>
              </v:rect>
            </w:pict>
          </mc:Fallback>
        </mc:AlternateContent>
      </w: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A37C82">
      <w:pPr>
        <w:spacing w:after="0" w:line="240" w:lineRule="auto"/>
        <w:jc w:val="center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47360" cy="3657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73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D966C0" w:rsidRDefault="00A37C82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5. Постановка педагогической задачи.</w:t>
                            </w:r>
                          </w:p>
                          <w:p w:rsidR="00D966C0" w:rsidRDefault="00D966C0"/>
                          <w:p w:rsidR="00D966C0" w:rsidRDefault="00D966C0"/>
                          <w:p w:rsidR="00D966C0" w:rsidRDefault="00D966C0"/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9" o:spid="_x0000_s1030" style="position:absolute;left:0;text-align:left;margin-left:0;margin-top:0;width:436.8pt;height:28.8pt;z-index:251658240;visibility:visible;mso-wrap-style:square;mso-wrap-distance-left:9pt;mso-wrap-distance-top:0;mso-wrap-distance-right:9pt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" o:allowincell="f" o:allowoverlap="f" strokeweight=".5pt">
                <v:textbox>
                  <w:txbxContent>
                    <w:p w:rsidR="00D966C0" w:rsidRDefault="00A37C82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5. Постановка педагогической задачи.</w:t>
                      </w:r>
                    </w:p>
                    <w:p w:rsidR="00D966C0" w:rsidRDefault="00D966C0"/>
                    <w:p w:rsidR="00D966C0" w:rsidRDefault="00D966C0"/>
                    <w:p w:rsidR="00D966C0" w:rsidRDefault="00D966C0"/>
                  </w:txbxContent>
                </v:textbox>
              </v:rect>
            </w:pict>
          </mc:Fallback>
        </mc:AlternateContent>
      </w: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A37C82">
      <w:pPr>
        <w:spacing w:after="0" w:line="240" w:lineRule="auto"/>
        <w:jc w:val="center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47360" cy="36576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73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D966C0" w:rsidRDefault="00A37C82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6. Поиск стандартных и нестандартных вариантов ее решения.</w:t>
                            </w:r>
                          </w:p>
                          <w:p w:rsidR="00D966C0" w:rsidRDefault="00D966C0"/>
                          <w:p w:rsidR="00D966C0" w:rsidRDefault="00D966C0"/>
                          <w:p w:rsidR="00D966C0" w:rsidRDefault="00D966C0"/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11" o:spid="_x0000_s1031" style="position:absolute;left:0;text-align:left;margin-left:0;margin-top:0;width:436.8pt;height:28.8pt;z-index:251659264;visibility:visible;mso-wrap-style:square;mso-wrap-distance-left:9pt;mso-wrap-distance-top:0;mso-wrap-distance-right:9pt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" o:allowincell="f" o:allowoverlap="f" strokeweight=".5pt">
                <v:textbox>
                  <w:txbxContent>
                    <w:p w:rsidR="00D966C0" w:rsidRDefault="00A37C82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6. Поиск стандартных и нестандартных вариантов ее решения.</w:t>
                      </w:r>
                    </w:p>
                    <w:p w:rsidR="00D966C0" w:rsidRDefault="00D966C0"/>
                    <w:p w:rsidR="00D966C0" w:rsidRDefault="00D966C0"/>
                    <w:p w:rsidR="00D966C0" w:rsidRDefault="00D966C0"/>
                  </w:txbxContent>
                </v:textbox>
              </v:rect>
            </w:pict>
          </mc:Fallback>
        </mc:AlternateContent>
      </w: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A37C82">
      <w:pPr>
        <w:spacing w:after="0" w:line="240" w:lineRule="auto"/>
        <w:jc w:val="center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47360" cy="36576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73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D966C0" w:rsidRDefault="00A37C82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7. Обоснование выбора решения.</w:t>
                            </w:r>
                          </w:p>
                          <w:p w:rsidR="00D966C0" w:rsidRDefault="00D966C0"/>
                          <w:p w:rsidR="00D966C0" w:rsidRDefault="00D966C0"/>
                          <w:p w:rsidR="00D966C0" w:rsidRDefault="00D966C0"/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13" o:spid="_x0000_s1032" style="position:absolute;left:0;text-align:left;margin-left:0;margin-top:0;width:436.8pt;height:28.8pt;z-index:251660288;visibility:visible;mso-wrap-style:square;mso-wrap-distance-left:9pt;mso-wrap-distance-top:0;mso-wrap-distance-right:9pt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" o:allowincell="f" o:allowoverlap="f" strokeweight=".5pt">
                <v:textbox>
                  <w:txbxContent>
                    <w:p w:rsidR="00D966C0" w:rsidRDefault="00A37C82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7. Обоснование выбора решения.</w:t>
                      </w:r>
                    </w:p>
                    <w:p w:rsidR="00D966C0" w:rsidRDefault="00D966C0"/>
                    <w:p w:rsidR="00D966C0" w:rsidRDefault="00D966C0"/>
                    <w:p w:rsidR="00D966C0" w:rsidRDefault="00D966C0"/>
                  </w:txbxContent>
                </v:textbox>
              </v:rect>
            </w:pict>
          </mc:Fallback>
        </mc:AlternateContent>
      </w: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A37C82">
      <w:pPr>
        <w:spacing w:after="0" w:line="240" w:lineRule="auto"/>
        <w:jc w:val="center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47360" cy="51054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736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D966C0" w:rsidRDefault="00A37C82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8. Предварительная оценка возможных позитивных и негативных последствий данного решения.</w:t>
                            </w:r>
                          </w:p>
                          <w:p w:rsidR="00D966C0" w:rsidRDefault="00D966C0"/>
                          <w:p w:rsidR="00D966C0" w:rsidRDefault="00D966C0"/>
                          <w:p w:rsidR="00D966C0" w:rsidRDefault="00D966C0"/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15" o:spid="_x0000_s1033" style="position:absolute;left:0;text-align:left;margin-left:0;margin-top:0;width:436.8pt;height:40.2pt;z-index:251661312;visibility:visible;mso-wrap-style:square;mso-wrap-distance-left:9pt;mso-wrap-distance-top:0;mso-wrap-distance-right:9pt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" o:allowincell="f" o:allowoverlap="f" strokeweight=".5pt">
                <v:textbox>
                  <w:txbxContent>
                    <w:p w:rsidR="00D966C0" w:rsidRDefault="00A37C82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8. Предварительная оценка возможных позитивных и негативных последствий данного решения.</w:t>
                      </w:r>
                    </w:p>
                    <w:p w:rsidR="00D966C0" w:rsidRDefault="00D966C0"/>
                    <w:p w:rsidR="00D966C0" w:rsidRDefault="00D966C0"/>
                    <w:p w:rsidR="00D966C0" w:rsidRDefault="00D966C0"/>
                  </w:txbxContent>
                </v:textbox>
              </v:rect>
            </w:pict>
          </mc:Fallback>
        </mc:AlternateContent>
      </w: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D966C0">
      <w:pPr>
        <w:spacing w:after="0" w:line="240" w:lineRule="auto"/>
        <w:jc w:val="center"/>
        <w:outlineLvl w:val="0"/>
      </w:pPr>
    </w:p>
    <w:p w:rsidR="00D966C0" w:rsidRDefault="00A37C8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</w:rPr>
      </w:pPr>
      <w:r>
        <w:t xml:space="preserve"> </w:t>
      </w:r>
    </w:p>
    <w:p w:rsidR="00D966C0" w:rsidRDefault="00A37C82">
      <w:pPr>
        <w:spacing w:after="0" w:line="240" w:lineRule="auto"/>
        <w:jc w:val="both"/>
        <w:outlineLvl w:val="0"/>
        <w:rPr>
          <w:rFonts w:ascii="Times New Roman" w:hAnsi="Times New Roman"/>
          <w:sz w:val="24"/>
          <w:shd w:val="clear" w:color="auto" w:fill="FFFFFF"/>
        </w:rPr>
      </w:pPr>
      <w:bookmarkStart w:id="5" w:name="_dx_frag_StartFragment"/>
      <w:bookmarkEnd w:id="5"/>
      <w:r>
        <w:rPr>
          <w:rFonts w:ascii="Times New Roman" w:hAnsi="Times New Roman"/>
          <w:sz w:val="24"/>
          <w:shd w:val="clear" w:color="auto" w:fill="FFFFFF"/>
        </w:rPr>
        <w:t xml:space="preserve">ВЫВОДЫ: При анализе педагогических ситуаций необходимо придерживаться следующих правил: </w:t>
      </w:r>
    </w:p>
    <w:p w:rsidR="00D966C0" w:rsidRDefault="00A37C82">
      <w:pPr>
        <w:spacing w:after="0" w:line="240" w:lineRule="auto"/>
        <w:jc w:val="both"/>
        <w:outlineLvl w:val="0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1) выявить подлинную проблему: в чем ее суть; </w:t>
      </w:r>
    </w:p>
    <w:p w:rsidR="00D966C0" w:rsidRDefault="00A37C82">
      <w:pPr>
        <w:spacing w:after="0" w:line="240" w:lineRule="auto"/>
        <w:jc w:val="both"/>
        <w:outlineLvl w:val="0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2) отказаться от установки "Победа любой ценой!"; </w:t>
      </w:r>
    </w:p>
    <w:p w:rsidR="00D966C0" w:rsidRDefault="00A37C82">
      <w:pPr>
        <w:spacing w:after="0" w:line="240" w:lineRule="auto"/>
        <w:jc w:val="both"/>
        <w:outlineLvl w:val="0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3) рассмотреть несколько возможных решений; </w:t>
      </w:r>
    </w:p>
    <w:p w:rsidR="00D966C0" w:rsidRDefault="00A37C82">
      <w:pPr>
        <w:spacing w:after="0" w:line="240" w:lineRule="auto"/>
        <w:jc w:val="both"/>
        <w:outlineLvl w:val="0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4) оценить варианты и выбрать </w:t>
      </w:r>
      <w:proofErr w:type="gramStart"/>
      <w:r>
        <w:rPr>
          <w:rFonts w:ascii="Times New Roman" w:hAnsi="Times New Roman"/>
          <w:sz w:val="24"/>
          <w:shd w:val="clear" w:color="auto" w:fill="FFFFFF"/>
        </w:rPr>
        <w:t>наилучший</w:t>
      </w:r>
      <w:proofErr w:type="gramEnd"/>
      <w:r>
        <w:rPr>
          <w:rFonts w:ascii="Times New Roman" w:hAnsi="Times New Roman"/>
          <w:sz w:val="24"/>
          <w:shd w:val="clear" w:color="auto" w:fill="FFFFFF"/>
        </w:rPr>
        <w:t xml:space="preserve"> с учетом возможных последствий; </w:t>
      </w:r>
    </w:p>
    <w:p w:rsidR="00D966C0" w:rsidRDefault="00A37C82">
      <w:pPr>
        <w:spacing w:after="0" w:line="240" w:lineRule="auto"/>
        <w:jc w:val="both"/>
        <w:outlineLvl w:val="0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5) не выносить оценочных суждений; </w:t>
      </w:r>
    </w:p>
    <w:p w:rsidR="00D966C0" w:rsidRDefault="00A37C82">
      <w:pPr>
        <w:spacing w:after="0" w:line="240" w:lineRule="auto"/>
        <w:jc w:val="both"/>
        <w:outlineLvl w:val="0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6) не вовлекать в конфликт посторонних людей; </w:t>
      </w:r>
    </w:p>
    <w:p w:rsidR="00D966C0" w:rsidRDefault="00A37C82">
      <w:pPr>
        <w:spacing w:after="0" w:line="240" w:lineRule="auto"/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hd w:val="clear" w:color="auto" w:fill="FFFFFF"/>
        </w:rPr>
        <w:t>7) у</w:t>
      </w:r>
      <w:r>
        <w:rPr>
          <w:rFonts w:ascii="Times New Roman" w:hAnsi="Times New Roman"/>
          <w:sz w:val="24"/>
          <w:shd w:val="clear" w:color="auto" w:fill="FFFFFF"/>
        </w:rPr>
        <w:t>читывать возрастные особенности участников конфликта.</w:t>
      </w:r>
      <w:r>
        <w:rPr>
          <w:rFonts w:ascii="Times New Roman" w:hAnsi="Times New Roman"/>
          <w:sz w:val="24"/>
        </w:rPr>
        <w:t xml:space="preserve"> </w:t>
      </w:r>
    </w:p>
    <w:p w:rsidR="00D966C0" w:rsidRDefault="00D966C0">
      <w:pPr>
        <w:spacing w:after="0" w:line="240" w:lineRule="auto"/>
        <w:jc w:val="both"/>
        <w:outlineLvl w:val="0"/>
        <w:rPr>
          <w:rFonts w:ascii="Times New Roman" w:hAnsi="Times New Roman"/>
          <w:sz w:val="24"/>
        </w:rPr>
      </w:pPr>
    </w:p>
    <w:p w:rsidR="00D966C0" w:rsidRDefault="00D966C0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</w:rPr>
      </w:pPr>
    </w:p>
    <w:p w:rsidR="00D966C0" w:rsidRDefault="00D966C0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</w:rPr>
      </w:pPr>
    </w:p>
    <w:p w:rsidR="00D966C0" w:rsidRDefault="00A37C82">
      <w:pPr>
        <w:pStyle w:val="Default"/>
        <w:ind w:firstLine="709"/>
        <w:jc w:val="both"/>
        <w:rPr>
          <w:b/>
        </w:rPr>
      </w:pPr>
      <w:r>
        <w:rPr>
          <w:b/>
        </w:rPr>
        <w:t>КРИТЕРИИ ОЦЕНКИ</w:t>
      </w:r>
    </w:p>
    <w:p w:rsidR="00D966C0" w:rsidRDefault="00A37C82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 выполнение задания студенту начисляются баллы в соответствии с критериями, представленными в таблице (см. Таблица). Максимальное количество баллов за выполнение одного кейса - 10 </w:t>
      </w:r>
      <w:r>
        <w:rPr>
          <w:rFonts w:ascii="Times New Roman" w:hAnsi="Times New Roman"/>
          <w:sz w:val="24"/>
        </w:rPr>
        <w:t xml:space="preserve">баллов. </w:t>
      </w:r>
    </w:p>
    <w:p w:rsidR="00D966C0" w:rsidRDefault="00A37C82">
      <w:pPr>
        <w:spacing w:after="0" w:line="240" w:lineRule="auto"/>
        <w:ind w:firstLine="709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</w:t>
      </w:r>
    </w:p>
    <w:tbl>
      <w:tblPr>
        <w:tblStyle w:val="a5"/>
        <w:tblW w:w="9710" w:type="dxa"/>
        <w:jc w:val="center"/>
        <w:tblLayout w:type="fixed"/>
        <w:tblLook w:val="04A0" w:firstRow="1" w:lastRow="0" w:firstColumn="1" w:lastColumn="0" w:noHBand="0" w:noVBand="1"/>
      </w:tblPr>
      <w:tblGrid>
        <w:gridCol w:w="2263"/>
        <w:gridCol w:w="1937"/>
        <w:gridCol w:w="3308"/>
        <w:gridCol w:w="2202"/>
      </w:tblGrid>
      <w:tr w:rsidR="00D966C0">
        <w:trPr>
          <w:jc w:val="center"/>
        </w:trPr>
        <w:tc>
          <w:tcPr>
            <w:tcW w:w="2263" w:type="dxa"/>
            <w:vMerge w:val="restart"/>
            <w:vAlign w:val="center"/>
          </w:tcPr>
          <w:p w:rsidR="00D966C0" w:rsidRDefault="00A37C8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Критерии</w:t>
            </w:r>
          </w:p>
          <w:p w:rsidR="00D966C0" w:rsidRDefault="00A37C8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оценки</w:t>
            </w:r>
          </w:p>
        </w:tc>
        <w:tc>
          <w:tcPr>
            <w:tcW w:w="7447" w:type="dxa"/>
            <w:gridSpan w:val="3"/>
            <w:vAlign w:val="center"/>
          </w:tcPr>
          <w:p w:rsidR="00D966C0" w:rsidRDefault="00A37C82">
            <w:pPr>
              <w:pStyle w:val="Default"/>
              <w:jc w:val="center"/>
            </w:pPr>
            <w:r>
              <w:rPr>
                <w:b/>
              </w:rPr>
              <w:t>Баллы</w:t>
            </w:r>
          </w:p>
        </w:tc>
      </w:tr>
      <w:tr w:rsidR="00D966C0">
        <w:trPr>
          <w:jc w:val="center"/>
        </w:trPr>
        <w:tc>
          <w:tcPr>
            <w:tcW w:w="2263" w:type="dxa"/>
            <w:vMerge/>
            <w:vAlign w:val="center"/>
          </w:tcPr>
          <w:p w:rsidR="00D966C0" w:rsidRDefault="00D966C0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1937" w:type="dxa"/>
            <w:vAlign w:val="center"/>
          </w:tcPr>
          <w:p w:rsidR="00D966C0" w:rsidRDefault="00A37C8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308" w:type="dxa"/>
            <w:vAlign w:val="center"/>
          </w:tcPr>
          <w:p w:rsidR="00D966C0" w:rsidRDefault="00A37C8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02" w:type="dxa"/>
            <w:vAlign w:val="center"/>
          </w:tcPr>
          <w:p w:rsidR="00D966C0" w:rsidRDefault="00A37C8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D966C0">
        <w:trPr>
          <w:jc w:val="center"/>
        </w:trPr>
        <w:tc>
          <w:tcPr>
            <w:tcW w:w="2263" w:type="dxa"/>
          </w:tcPr>
          <w:p w:rsidR="00D966C0" w:rsidRDefault="00A37C8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1. Характер ответа</w:t>
            </w:r>
          </w:p>
        </w:tc>
        <w:tc>
          <w:tcPr>
            <w:tcW w:w="1937" w:type="dxa"/>
          </w:tcPr>
          <w:p w:rsidR="00D966C0" w:rsidRDefault="00A37C82">
            <w:pPr>
              <w:pStyle w:val="Default"/>
              <w:jc w:val="both"/>
            </w:pPr>
            <w:r>
              <w:t>Недостаточно полный ответ с ошибками</w:t>
            </w:r>
          </w:p>
        </w:tc>
        <w:tc>
          <w:tcPr>
            <w:tcW w:w="3308" w:type="dxa"/>
          </w:tcPr>
          <w:p w:rsidR="00D966C0" w:rsidRDefault="00A37C82">
            <w:pPr>
              <w:pStyle w:val="Default"/>
              <w:jc w:val="both"/>
            </w:pPr>
            <w:r>
              <w:t>Правильный и достаточно полный ответ, не содержащий ошибок и упущений</w:t>
            </w:r>
          </w:p>
        </w:tc>
        <w:tc>
          <w:tcPr>
            <w:tcW w:w="2202" w:type="dxa"/>
          </w:tcPr>
          <w:p w:rsidR="00D966C0" w:rsidRDefault="00A37C82">
            <w:pPr>
              <w:pStyle w:val="Default"/>
              <w:jc w:val="both"/>
            </w:pPr>
            <w:r>
              <w:t>Полный, безошибочный ответ</w:t>
            </w:r>
          </w:p>
        </w:tc>
      </w:tr>
      <w:tr w:rsidR="00D966C0">
        <w:trPr>
          <w:jc w:val="center"/>
        </w:trPr>
        <w:tc>
          <w:tcPr>
            <w:tcW w:w="2263" w:type="dxa"/>
          </w:tcPr>
          <w:p w:rsidR="00D966C0" w:rsidRDefault="00A37C8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2. Аргументация ответа</w:t>
            </w:r>
          </w:p>
        </w:tc>
        <w:tc>
          <w:tcPr>
            <w:tcW w:w="1937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Выбор аргументов случаен</w:t>
            </w:r>
          </w:p>
        </w:tc>
        <w:tc>
          <w:tcPr>
            <w:tcW w:w="3308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Затрудняется в приведении аргументов, их выбор недостаточно убедителен</w:t>
            </w:r>
          </w:p>
        </w:tc>
        <w:tc>
          <w:tcPr>
            <w:tcW w:w="2202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Умеет приводить аргументы, их выбор убедителен</w:t>
            </w:r>
          </w:p>
        </w:tc>
      </w:tr>
      <w:tr w:rsidR="00D966C0">
        <w:trPr>
          <w:jc w:val="center"/>
        </w:trPr>
        <w:tc>
          <w:tcPr>
            <w:tcW w:w="2263" w:type="dxa"/>
          </w:tcPr>
          <w:p w:rsidR="00D966C0" w:rsidRDefault="00A37C8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3. Владение профессиональной терминологией</w:t>
            </w:r>
          </w:p>
        </w:tc>
        <w:tc>
          <w:tcPr>
            <w:tcW w:w="1937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 владеет профессиональной терминологией</w:t>
            </w:r>
          </w:p>
        </w:tc>
        <w:tc>
          <w:tcPr>
            <w:tcW w:w="3308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Владеет профессиональной терминологией, но допускает</w:t>
            </w:r>
            <w:r>
              <w:rPr>
                <w:rFonts w:ascii="Times New Roman" w:hAnsi="Times New Roman"/>
                <w:sz w:val="24"/>
              </w:rPr>
              <w:t xml:space="preserve"> некоторые неточности</w:t>
            </w:r>
          </w:p>
        </w:tc>
        <w:tc>
          <w:tcPr>
            <w:tcW w:w="2202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Свободно владеет профессиональной терминологией</w:t>
            </w:r>
          </w:p>
        </w:tc>
      </w:tr>
      <w:tr w:rsidR="00D966C0">
        <w:trPr>
          <w:jc w:val="center"/>
        </w:trPr>
        <w:tc>
          <w:tcPr>
            <w:tcW w:w="2263" w:type="dxa"/>
          </w:tcPr>
          <w:p w:rsidR="00D966C0" w:rsidRDefault="00A37C8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4. Знание основного материала</w:t>
            </w:r>
          </w:p>
        </w:tc>
        <w:tc>
          <w:tcPr>
            <w:tcW w:w="1937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Существенные пробелы в знаниях основного материала</w:t>
            </w:r>
          </w:p>
        </w:tc>
        <w:tc>
          <w:tcPr>
            <w:tcW w:w="3308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Знание основного материала</w:t>
            </w:r>
          </w:p>
        </w:tc>
        <w:tc>
          <w:tcPr>
            <w:tcW w:w="2202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Полное знание изучаемого материала</w:t>
            </w:r>
          </w:p>
        </w:tc>
      </w:tr>
      <w:tr w:rsidR="00D966C0">
        <w:trPr>
          <w:jc w:val="center"/>
        </w:trPr>
        <w:tc>
          <w:tcPr>
            <w:tcW w:w="2263" w:type="dxa"/>
          </w:tcPr>
          <w:p w:rsidR="00D966C0" w:rsidRDefault="00A37C8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5. Выполнение кейса</w:t>
            </w:r>
          </w:p>
        </w:tc>
        <w:tc>
          <w:tcPr>
            <w:tcW w:w="1937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Кейс не выполнен</w:t>
            </w:r>
          </w:p>
        </w:tc>
        <w:tc>
          <w:tcPr>
            <w:tcW w:w="3308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Кейс</w:t>
            </w:r>
            <w:r>
              <w:rPr>
                <w:rFonts w:ascii="Times New Roman" w:hAnsi="Times New Roman"/>
                <w:sz w:val="24"/>
              </w:rPr>
              <w:t xml:space="preserve"> выполнен не полностью, осознанное применение теоретических знаний, но допускаются ошибки</w:t>
            </w:r>
          </w:p>
        </w:tc>
        <w:tc>
          <w:tcPr>
            <w:tcW w:w="2202" w:type="dxa"/>
          </w:tcPr>
          <w:p w:rsidR="00D966C0" w:rsidRDefault="00A37C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Кейс выполнен полностью, организована связь теории с практикой</w:t>
            </w:r>
          </w:p>
        </w:tc>
      </w:tr>
    </w:tbl>
    <w:p w:rsidR="00D966C0" w:rsidRDefault="00D966C0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sectPr w:rsidR="00D966C0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1F78"/>
    <w:multiLevelType w:val="multilevel"/>
    <w:tmpl w:val="46DE17F6"/>
    <w:lvl w:ilvl="0">
      <w:start w:val="10"/>
      <w:numFmt w:val="decimal"/>
      <w:lvlText w:val="%1."/>
      <w:legacy w:legacy="1" w:legacySpace="0" w:legacyIndent="397"/>
      <w:lvlJc w:val="left"/>
      <w:rPr>
        <w:rFonts w:ascii="Times New Roman" w:hAnsi="Times New Roman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>
    <w:nsid w:val="18EF4972"/>
    <w:multiLevelType w:val="multilevel"/>
    <w:tmpl w:val="B0D0BF6A"/>
    <w:lvl w:ilvl="0">
      <w:start w:val="1"/>
      <w:numFmt w:val="decimal"/>
      <w:lvlText w:val="%1."/>
      <w:legacy w:legacy="1" w:legacySpace="0" w:legacyIndent="272"/>
      <w:lvlJc w:val="left"/>
      <w:rPr>
        <w:rFonts w:ascii="Times New Roman" w:hAnsi="Times New Roman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num w:numId="1">
    <w:abstractNumId w:val="1"/>
  </w:num>
  <w:num w:numId="2">
    <w:abstractNumId w:val="1"/>
    <w:lvlOverride w:ilvl="0">
      <w:lvl w:ilvl="0">
        <w:start w:val="8"/>
        <w:numFmt w:val="decimal"/>
        <w:lvlText w:val="%1."/>
        <w:legacy w:legacy="1" w:legacySpace="0" w:legacyIndent="272"/>
        <w:lvlJc w:val="left"/>
        <w:rPr>
          <w:rFonts w:ascii="Times New Roman" w:hAnsi="Times New Roman"/>
        </w:rPr>
      </w:lvl>
    </w:lvlOverride>
  </w:num>
  <w:num w:numId="3">
    <w:abstractNumId w:val="0"/>
  </w:num>
  <w:num w:numId="4">
    <w:abstractNumId w:val="0"/>
    <w:lvlOverride w:ilvl="0">
      <w:lvl w:ilvl="0">
        <w:start w:val="25"/>
        <w:numFmt w:val="decimal"/>
        <w:lvlText w:val="%1."/>
        <w:legacy w:legacy="1" w:legacySpace="0" w:legacyIndent="402"/>
        <w:lvlJc w:val="left"/>
        <w:rPr>
          <w:rFonts w:ascii="Times New Roman" w:hAnsi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6C0"/>
    <w:rsid w:val="00A37C82"/>
    <w:rsid w:val="00D9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/>
      <w:color w:val="000000"/>
      <w:sz w:val="24"/>
    </w:rPr>
  </w:style>
  <w:style w:type="paragraph" w:customStyle="1" w:styleId="Style110">
    <w:name w:val="Style110"/>
    <w:basedOn w:val="a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customStyle="1" w:styleId="Style134">
    <w:name w:val="Style134"/>
    <w:basedOn w:val="a"/>
    <w:pPr>
      <w:widowControl w:val="0"/>
      <w:spacing w:after="0" w:line="480" w:lineRule="exact"/>
    </w:pPr>
    <w:rPr>
      <w:rFonts w:ascii="Times New Roman" w:hAnsi="Times New Roman"/>
      <w:sz w:val="24"/>
    </w:rPr>
  </w:style>
  <w:style w:type="paragraph" w:customStyle="1" w:styleId="Style137">
    <w:name w:val="Style137"/>
    <w:basedOn w:val="a"/>
    <w:pPr>
      <w:widowControl w:val="0"/>
      <w:spacing w:after="0" w:line="477" w:lineRule="exact"/>
      <w:jc w:val="both"/>
    </w:pPr>
    <w:rPr>
      <w:rFonts w:ascii="Times New Roman" w:hAnsi="Times New Roman"/>
      <w:sz w:val="24"/>
    </w:rPr>
  </w:style>
  <w:style w:type="paragraph" w:customStyle="1" w:styleId="Style146">
    <w:name w:val="Style146"/>
    <w:basedOn w:val="a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customStyle="1" w:styleId="Style158">
    <w:name w:val="Style158"/>
    <w:basedOn w:val="a"/>
    <w:pPr>
      <w:widowControl w:val="0"/>
      <w:spacing w:after="0" w:line="466" w:lineRule="exact"/>
      <w:jc w:val="center"/>
    </w:pPr>
    <w:rPr>
      <w:rFonts w:ascii="Times New Roman" w:hAnsi="Times New Roman"/>
      <w:sz w:val="24"/>
    </w:rPr>
  </w:style>
  <w:style w:type="paragraph" w:customStyle="1" w:styleId="Style164">
    <w:name w:val="Style164"/>
    <w:basedOn w:val="a"/>
    <w:pPr>
      <w:widowControl w:val="0"/>
      <w:spacing w:after="0" w:line="473" w:lineRule="exact"/>
      <w:jc w:val="both"/>
    </w:pPr>
    <w:rPr>
      <w:rFonts w:ascii="Times New Roman" w:hAnsi="Times New Roman"/>
      <w:sz w:val="24"/>
    </w:rPr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FontStyle184">
    <w:name w:val="Font Style184"/>
    <w:rPr>
      <w:rFonts w:ascii="Times New Roman" w:hAnsi="Times New Roman"/>
      <w:sz w:val="28"/>
    </w:rPr>
  </w:style>
  <w:style w:type="character" w:customStyle="1" w:styleId="FontStyle186">
    <w:name w:val="Font Style186"/>
    <w:rPr>
      <w:rFonts w:ascii="Times New Roman" w:hAnsi="Times New Roman"/>
      <w:b/>
      <w:i/>
      <w:sz w:val="28"/>
    </w:rPr>
  </w:style>
  <w:style w:type="character" w:customStyle="1" w:styleId="FontStyle190">
    <w:name w:val="Font Style190"/>
    <w:rPr>
      <w:rFonts w:ascii="Times New Roman" w:hAnsi="Times New Roman"/>
      <w:i/>
      <w:sz w:val="28"/>
    </w:rPr>
  </w:style>
  <w:style w:type="character" w:customStyle="1" w:styleId="FontStyle247">
    <w:name w:val="Font Style247"/>
    <w:rPr>
      <w:rFonts w:ascii="Times New Roman" w:hAnsi="Times New Roman"/>
      <w:b/>
      <w:sz w:val="2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/>
      <w:color w:val="000000"/>
      <w:sz w:val="24"/>
    </w:rPr>
  </w:style>
  <w:style w:type="paragraph" w:customStyle="1" w:styleId="Style110">
    <w:name w:val="Style110"/>
    <w:basedOn w:val="a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customStyle="1" w:styleId="Style134">
    <w:name w:val="Style134"/>
    <w:basedOn w:val="a"/>
    <w:pPr>
      <w:widowControl w:val="0"/>
      <w:spacing w:after="0" w:line="480" w:lineRule="exact"/>
    </w:pPr>
    <w:rPr>
      <w:rFonts w:ascii="Times New Roman" w:hAnsi="Times New Roman"/>
      <w:sz w:val="24"/>
    </w:rPr>
  </w:style>
  <w:style w:type="paragraph" w:customStyle="1" w:styleId="Style137">
    <w:name w:val="Style137"/>
    <w:basedOn w:val="a"/>
    <w:pPr>
      <w:widowControl w:val="0"/>
      <w:spacing w:after="0" w:line="477" w:lineRule="exact"/>
      <w:jc w:val="both"/>
    </w:pPr>
    <w:rPr>
      <w:rFonts w:ascii="Times New Roman" w:hAnsi="Times New Roman"/>
      <w:sz w:val="24"/>
    </w:rPr>
  </w:style>
  <w:style w:type="paragraph" w:customStyle="1" w:styleId="Style146">
    <w:name w:val="Style146"/>
    <w:basedOn w:val="a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customStyle="1" w:styleId="Style158">
    <w:name w:val="Style158"/>
    <w:basedOn w:val="a"/>
    <w:pPr>
      <w:widowControl w:val="0"/>
      <w:spacing w:after="0" w:line="466" w:lineRule="exact"/>
      <w:jc w:val="center"/>
    </w:pPr>
    <w:rPr>
      <w:rFonts w:ascii="Times New Roman" w:hAnsi="Times New Roman"/>
      <w:sz w:val="24"/>
    </w:rPr>
  </w:style>
  <w:style w:type="paragraph" w:customStyle="1" w:styleId="Style164">
    <w:name w:val="Style164"/>
    <w:basedOn w:val="a"/>
    <w:pPr>
      <w:widowControl w:val="0"/>
      <w:spacing w:after="0" w:line="473" w:lineRule="exact"/>
      <w:jc w:val="both"/>
    </w:pPr>
    <w:rPr>
      <w:rFonts w:ascii="Times New Roman" w:hAnsi="Times New Roman"/>
      <w:sz w:val="24"/>
    </w:rPr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FontStyle184">
    <w:name w:val="Font Style184"/>
    <w:rPr>
      <w:rFonts w:ascii="Times New Roman" w:hAnsi="Times New Roman"/>
      <w:sz w:val="28"/>
    </w:rPr>
  </w:style>
  <w:style w:type="character" w:customStyle="1" w:styleId="FontStyle186">
    <w:name w:val="Font Style186"/>
    <w:rPr>
      <w:rFonts w:ascii="Times New Roman" w:hAnsi="Times New Roman"/>
      <w:b/>
      <w:i/>
      <w:sz w:val="28"/>
    </w:rPr>
  </w:style>
  <w:style w:type="character" w:customStyle="1" w:styleId="FontStyle190">
    <w:name w:val="Font Style190"/>
    <w:rPr>
      <w:rFonts w:ascii="Times New Roman" w:hAnsi="Times New Roman"/>
      <w:i/>
      <w:sz w:val="28"/>
    </w:rPr>
  </w:style>
  <w:style w:type="character" w:customStyle="1" w:styleId="FontStyle247">
    <w:name w:val="Font Style247"/>
    <w:rPr>
      <w:rFonts w:ascii="Times New Roman" w:hAnsi="Times New Roman"/>
      <w:b/>
      <w:sz w:val="2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2428</Words>
  <Characters>13842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2020-06-17T22:07:00Z</dcterms:created>
  <dcterms:modified xsi:type="dcterms:W3CDTF">2020-06-17T22:07:00Z</dcterms:modified>
</cp:coreProperties>
</file>