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CE" w:rsidRPr="009677CE" w:rsidRDefault="009677CE" w:rsidP="0035629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9677CE">
        <w:rPr>
          <w:rFonts w:ascii="Times New Roman" w:hAnsi="Times New Roman" w:cs="Times New Roman"/>
          <w:sz w:val="28"/>
          <w:szCs w:val="24"/>
        </w:rPr>
        <w:t>Дисциплина «Психологическая служба ранней помощи»</w:t>
      </w:r>
    </w:p>
    <w:p w:rsidR="00D240F0" w:rsidRDefault="007252A1" w:rsidP="007252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Тема: </w:t>
      </w:r>
      <w:r w:rsidR="009677CE" w:rsidRPr="009677CE">
        <w:rPr>
          <w:rFonts w:ascii="Times New Roman" w:hAnsi="Times New Roman" w:cs="Times New Roman"/>
          <w:sz w:val="28"/>
          <w:szCs w:val="24"/>
        </w:rPr>
        <w:t>Диагностика нервно-психического развития детей первого, второго и третьего года жизни</w:t>
      </w:r>
    </w:p>
    <w:p w:rsidR="009677CE" w:rsidRPr="009677CE" w:rsidRDefault="009677CE" w:rsidP="009677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4"/>
        </w:rPr>
      </w:pPr>
    </w:p>
    <w:p w:rsidR="009677CE" w:rsidRPr="009677CE" w:rsidRDefault="009677CE" w:rsidP="00967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Особенностью детей раннего возраста является очень быстрый темп развития, неравномерность и скачкообразность процессов роста организма. Это обуславливает дифференциацию на возрастные периоды и выделение в каждом возрастном периоде линии развития, </w:t>
      </w:r>
      <w:proofErr w:type="gramStart"/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формирующихся</w:t>
      </w:r>
      <w:proofErr w:type="gramEnd"/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здесь впервые, более быстро и существенно влияющих на последующее развитие ребенка.</w:t>
      </w:r>
    </w:p>
    <w:p w:rsidR="00802985" w:rsidRDefault="009677CE" w:rsidP="00967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1-ом году жизни контроль осуществляется ежемесячно; </w:t>
      </w:r>
    </w:p>
    <w:p w:rsidR="00802985" w:rsidRDefault="009677CE" w:rsidP="00967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2-м году – 1 раз в квартал; </w:t>
      </w:r>
    </w:p>
    <w:p w:rsidR="00802985" w:rsidRDefault="009677CE" w:rsidP="00967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3-м году – 1 раз в полугодие; </w:t>
      </w:r>
    </w:p>
    <w:p w:rsidR="009677CE" w:rsidRPr="009677CE" w:rsidRDefault="009677CE" w:rsidP="00967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после 3-х лет 1 раз в год в дни, близкие </w:t>
      </w:r>
      <w:proofErr w:type="gramStart"/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proofErr w:type="gramEnd"/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дню рождения ребенка. </w:t>
      </w:r>
    </w:p>
    <w:p w:rsidR="009677CE" w:rsidRPr="009677CE" w:rsidRDefault="009677CE" w:rsidP="009677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>Каждого ребенка тестируют по показателям его возраста. Если развитие ребенка не</w:t>
      </w:r>
      <w:r w:rsidR="008029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677CE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соответствует возрасту, используют показатели предыдущего или более старшего возрастного периода.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Уровень развития </w:t>
      </w:r>
      <w:proofErr w:type="gramStart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детей, воспитывающихся в семье и в дошкольном учреждении диагностир</w:t>
      </w:r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>уется</w:t>
      </w:r>
      <w:proofErr w:type="gramEnd"/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одними и теми же методами.</w:t>
      </w:r>
    </w:p>
    <w:p w:rsidR="00D94E98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4E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 периоде новорожденности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определяют степень зрелости и формирование первых зрительных и слуховых реакций. 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4E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На 1-ом году жизни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возрасте с конца периода новорожденности и до 5 – 6 месяцев проверяют развитие зрительных и слуховых ориентировочных реакций, положительных эмоций и общения детей друг с другом, движений руки, общих движений (головы, ног, тела), подготовительных этапов активной речи и умений в процессе кормления. В возрасте от 6 до 12 месяцев контролируют</w:t>
      </w:r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общих движений, понимания и активной речи, действий с предметами, навыков в режимных процессах (кормление, туалет), общения детей друг с другом, сенсорное развитие (в 9 и 12 мес.).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Наиболее значимым в 1-ом полугодии являются зрительные и слуховые ориентировочные</w:t>
      </w:r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реакции, положительные эмоции и движения руки (с 4 мес.). Значение движения руки особенно велико во 2-ом полугодии (с 7 мес.). В этом же возрасте важную роль для развития функций играет понимание речи. </w:t>
      </w:r>
      <w:proofErr w:type="gramStart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Наиболее информативными, отражающими не только развитие ребенка, но и его состояние, и уровень воспитательной работы с ним, зависимыми от многих умений являются показатели, которые могут быть отнесены к социальным (этапы развития активной речи, первые формы общения детей друг с другом, навыки в процессах).</w:t>
      </w:r>
      <w:proofErr w:type="gramEnd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случае задержки развития других они также формируются с</w:t>
      </w:r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отставанием. На каждом этапе развития между функционально близкими показателями устанавливается двусторонняя связь, т.е. два показателя определяют развитие друг друга и являются взаимосвязанными.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дошкольном учреждении для диагностики в каждой группе детей 1-го года жизни должен быть набор материала, аналогичный используемому в самостоятельной деятельности и методика тестирования по каждому показателю (тесты). Одновременно можно проверить развитие ребенка не 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более</w:t>
      </w:r>
      <w:proofErr w:type="gramStart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proofErr w:type="gramEnd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чем по 2-3 показателям. В один отрезок бодрствования можно определить уровень развития 3-4 детей.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4E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На 2-ом году жизни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диагностируется дальнейшее развитие понимания и активной речи,</w:t>
      </w:r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сенсорное развитие, развитие игры и действий с предметами, движений, навыков.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активной речи – наиболее информативный показатель на 2 – 3 году жизни. Отставание в развитии активной речи обычно сигнализирует о каких-либо неблагоприятных условиях воспитания и требует особого внимания со стороны воспитателей.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Наиболее значимыми на 2-м году жизни являются показатели развития движений, действий с предметами, понимания речи.</w:t>
      </w:r>
    </w:p>
    <w:p w:rsidR="00FF479B" w:rsidRP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4E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 1-ом полугодии 3-го года жизни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проверяют развитие активной речи, дальнейшее развитие игры, движений, навыков, конструктивной деятельности, сенсорное развитие; </w:t>
      </w:r>
      <w:r w:rsidRPr="00D94E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во 2-м полугодии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развитие активной речи, игры, изобразительной и конструктивной деятельности, движений, навыков, сенсорное развитие.</w:t>
      </w:r>
      <w:proofErr w:type="gramEnd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 эти показатели на 3-м году жизни приобретают одинаковую значимость.</w:t>
      </w:r>
    </w:p>
    <w:p w:rsidR="00D94E98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За нормальное развитие на 1-ом году жизни принято формирование умений в пределах</w:t>
      </w:r>
      <w:r w:rsidR="00D94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15 дней от возраста, принятого за норму. На 2-м году жизни – в пределах квартала, на 3-м году жизни – одного полугодия. </w:t>
      </w:r>
    </w:p>
    <w:p w:rsidR="00FF479B" w:rsidRDefault="00FF479B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Формирование умений раньше установленной нормы на 1 </w:t>
      </w:r>
      <w:proofErr w:type="spellStart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эпикризный</w:t>
      </w:r>
      <w:proofErr w:type="spellEnd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 свидетельствует об укоренном или раннем развитии, опережение на 2 и более </w:t>
      </w:r>
      <w:proofErr w:type="spellStart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сроков – об ускоренном (высоком) развитии. Овладение умений с задержкой на 1 </w:t>
      </w:r>
      <w:proofErr w:type="spellStart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эпикризный</w:t>
      </w:r>
      <w:proofErr w:type="spellEnd"/>
      <w:r w:rsidRPr="00FF4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 указывает на замедленный темп развития. Выяснив причину отставания, в данном случае достаточно применить дополнительные воспитательные и обучающие воздействия.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Развитие с отставанием на 2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 требует консультации педиатра, врачей-специалистов и осуществления дополнительных воспитательных воздействий. Отставание на 3 и более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 свидетельствует о наличии пограничного состояния или патологии. Причиной глубокого отставания в нервно-психическом развитии может быть длительное заболевание ребенка, неблагоприятные условия жизни, педагогическая запущенность или скрытая патология центральной нервной системы. Дети, отстающие в развитии на 3 и более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сроков, нуждаются в консультации и лечении врачей – специалистов.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К.Л. Печорой разработан метод количественной оценки нервно-психологического развития детей, оценивающий глубину и диапазон отставания детей.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Ею  было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выделено 5 групп развития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ребёнка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I Группа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Дети с нормальным развитием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Дети с опережением в развитии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II Группа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Дети с отставанием в развитии на 1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эпикризный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срок.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Дети с негармоничным развитием /часть показателей выше на 1-2 и более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сроков, часть ниже нормы на 1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эпикризный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срок/</w:t>
      </w:r>
    </w:p>
    <w:p w:rsidR="00425E64" w:rsidRPr="00425E64" w:rsidRDefault="004D373F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III Группа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с отставанием в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развитии на 2 </w:t>
      </w:r>
      <w:proofErr w:type="spellStart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Дети с дисгармоничным развитием /часть показателей ниже на 1, а часть на 2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срока, развитие по некоторым пок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азателям может быть выше нормы/</w:t>
      </w:r>
    </w:p>
    <w:p w:rsidR="00425E64" w:rsidRPr="00425E64" w:rsidRDefault="004D373F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IV Группа 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с отставанием в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развитии на 3 </w:t>
      </w:r>
      <w:proofErr w:type="spellStart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Дети с дисгармоничным развитием /часть показателей ниже на 1-2, часть на 3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срока, некоторые по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казатели могут быть выше нормы/</w:t>
      </w:r>
    </w:p>
    <w:p w:rsidR="00425E64" w:rsidRPr="00425E64" w:rsidRDefault="004D373F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V Группа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Дети с отставанием на 4-5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сроков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с дисгармоничным развитием /часть показателей ниже нормы на 1-3, часть – на 4-5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сроков, а некоторые 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оказатели могут быть выше нормы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отставании в развитии больше, чем на 5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сроков, группу развития не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определяют, а делают следующее заключение – «развитие ниже 5 группы».</w:t>
      </w:r>
    </w:p>
    <w:p w:rsid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В условиях яслей и яслей-садов преобладают дети с 1, 2 и 3-ей группой развития, дети с 4-ой групп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ой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составляют незначительной число, 5-я группа развития наблюдается у детей, воспитывающихся в семье и домах ребенка.</w:t>
      </w:r>
    </w:p>
    <w:p w:rsidR="00425E64" w:rsidRP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оценке развития новорожденных группу развития не определяют. При оценке развития реб</w:t>
      </w:r>
      <w:r w:rsidR="004D373F">
        <w:rPr>
          <w:rFonts w:ascii="Times New Roman" w:eastAsia="Times New Roman" w:hAnsi="Times New Roman" w:cs="Times New Roman"/>
          <w:sz w:val="28"/>
          <w:szCs w:val="24"/>
          <w:lang w:eastAsia="ru-RU"/>
        </w:rPr>
        <w:t>ё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нка 1 мес. с отставанием в развитии за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эпикризный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 принимают 10 дней, поэтому отставание может быть на 1-2 </w:t>
      </w:r>
      <w:proofErr w:type="spellStart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эпикризных</w:t>
      </w:r>
      <w:proofErr w:type="spellEnd"/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 или у ребѐнка отмечают отсутствие умения.</w:t>
      </w:r>
    </w:p>
    <w:p w:rsidR="00425E64" w:rsidRDefault="00425E64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Внутри каждой группы со 2-ой по 5-ю выделены 3 степени развития, отражающие число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5E64">
        <w:rPr>
          <w:rFonts w:ascii="Times New Roman" w:eastAsia="Times New Roman" w:hAnsi="Times New Roman" w:cs="Times New Roman"/>
          <w:sz w:val="28"/>
          <w:szCs w:val="24"/>
          <w:lang w:eastAsia="ru-RU"/>
        </w:rPr>
        <w:t>выполненных детьми заданий и гармоничность развития.</w:t>
      </w:r>
    </w:p>
    <w:tbl>
      <w:tblPr>
        <w:tblW w:w="0" w:type="auto"/>
        <w:tblCellSpacing w:w="15" w:type="dxa"/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"/>
        <w:gridCol w:w="8627"/>
      </w:tblGrid>
      <w:tr w:rsidR="008E7C9E" w:rsidRPr="003F4971" w:rsidTr="00D05F2E">
        <w:trPr>
          <w:tblCellSpacing w:w="15" w:type="dxa"/>
        </w:trPr>
        <w:tc>
          <w:tcPr>
            <w:tcW w:w="0" w:type="auto"/>
            <w:shd w:val="clear" w:color="auto" w:fill="FEFEFE"/>
            <w:vAlign w:val="center"/>
            <w:hideMark/>
          </w:tcPr>
          <w:p w:rsidR="008E7C9E" w:rsidRPr="003F4971" w:rsidRDefault="008E7C9E" w:rsidP="00901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0C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 </w:t>
            </w: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901716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1.Дети с опережением в развитии: а) на один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эпикризный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 – ускоренное развитие; б) на 2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 – высокое развитие</w:t>
            </w:r>
            <w:r w:rsidR="009017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901716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Дети с опережением в развитии: с нетипичным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верхнегармоничным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развитием (часть показателей выше на 1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эпикризный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срок, ча</w:t>
            </w:r>
            <w:r w:rsidR="009017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сть выше на 2 </w:t>
            </w:r>
            <w:proofErr w:type="spellStart"/>
            <w:r w:rsidR="009017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="009017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срока.</w:t>
            </w:r>
            <w:proofErr w:type="gramEnd"/>
          </w:p>
          <w:p w:rsidR="008E7C9E" w:rsidRPr="003F4971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 Дети с нормальным развитием</w:t>
            </w:r>
          </w:p>
        </w:tc>
      </w:tr>
      <w:tr w:rsidR="008E7C9E" w:rsidRPr="003F4971" w:rsidTr="00D05F2E">
        <w:trPr>
          <w:tblCellSpacing w:w="15" w:type="dxa"/>
        </w:trPr>
        <w:tc>
          <w:tcPr>
            <w:tcW w:w="0" w:type="auto"/>
            <w:shd w:val="clear" w:color="auto" w:fill="FEFEFE"/>
            <w:vAlign w:val="center"/>
            <w:hideMark/>
          </w:tcPr>
          <w:p w:rsidR="008E7C9E" w:rsidRPr="003F4971" w:rsidRDefault="008E7C9E" w:rsidP="00901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группа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901716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1.Дети с задержкой развития на 1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эпикризный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срок: а) 1 степень: задержка 2-3 показателей; б) 2 степень: задержка 3-4 показателей; в) 3 степень: задержка 5-7 показателей. </w:t>
            </w:r>
          </w:p>
          <w:p w:rsidR="008E7C9E" w:rsidRPr="003F4971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2.Дети с нетипичным негармоничным развитием (часть показателей выше, часть ниже на 1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эпикризный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срок).</w:t>
            </w:r>
          </w:p>
        </w:tc>
      </w:tr>
      <w:tr w:rsidR="008E7C9E" w:rsidRPr="003F4971" w:rsidTr="00D05F2E">
        <w:trPr>
          <w:tblCellSpacing w:w="15" w:type="dxa"/>
        </w:trPr>
        <w:tc>
          <w:tcPr>
            <w:tcW w:w="0" w:type="auto"/>
            <w:shd w:val="clear" w:color="auto" w:fill="FEFEFE"/>
            <w:vAlign w:val="center"/>
            <w:hideMark/>
          </w:tcPr>
          <w:p w:rsidR="008E7C9E" w:rsidRPr="003F4971" w:rsidRDefault="008E7C9E" w:rsidP="00901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 группа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8E7C9E" w:rsidRPr="003F4971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1.Дети с задержкой на 2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срока: а) 1 степень: задержка 2-3 показателей; б) 2 степень: задержка 3-4 показателей; в) 3 степень: задержка 5-7 показателей. 2.Дети с нетипичным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нижнегармоничным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развитием (часть показателей ниже на 1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эпикризный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срок, часть – на 2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срока).</w:t>
            </w:r>
          </w:p>
        </w:tc>
      </w:tr>
      <w:tr w:rsidR="008E7C9E" w:rsidRPr="003F4971" w:rsidTr="00D05F2E">
        <w:trPr>
          <w:tblCellSpacing w:w="15" w:type="dxa"/>
        </w:trPr>
        <w:tc>
          <w:tcPr>
            <w:tcW w:w="0" w:type="auto"/>
            <w:shd w:val="clear" w:color="auto" w:fill="FEFEFE"/>
            <w:vAlign w:val="center"/>
            <w:hideMark/>
          </w:tcPr>
          <w:p w:rsidR="008E7C9E" w:rsidRPr="003F4971" w:rsidRDefault="008E7C9E" w:rsidP="00901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 группа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901716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1.Дети с задержкой на 3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срока: а) 1 степень: задержка 2-3 показателей; б) 2 степень: задержка 3-4 показателей. </w:t>
            </w:r>
          </w:p>
          <w:p w:rsidR="008E7C9E" w:rsidRPr="003F4971" w:rsidRDefault="008E7C9E" w:rsidP="00D05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2.Дети с нетипичным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нижнегармоничным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развитием (часть показателей ниже на 2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срока, часть – на 3 </w:t>
            </w:r>
            <w:proofErr w:type="spellStart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эпикризных</w:t>
            </w:r>
            <w:proofErr w:type="spellEnd"/>
            <w:r w:rsidRPr="003F4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срока).</w:t>
            </w:r>
          </w:p>
        </w:tc>
      </w:tr>
    </w:tbl>
    <w:p w:rsidR="008E7C9E" w:rsidRPr="00425E64" w:rsidRDefault="008E7C9E" w:rsidP="00425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4E98" w:rsidRPr="00FF479B" w:rsidRDefault="00901716" w:rsidP="00FF4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К следующему занятию найти показатели нервно-психического </w:t>
      </w:r>
      <w:r w:rsidR="004F7265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4F72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ребёнка 1 года жизни, 2 года жизни, 3 года жизни</w:t>
      </w:r>
      <w:r w:rsidR="00B92E7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Г.В. </w:t>
      </w:r>
      <w:proofErr w:type="spellStart"/>
      <w:r w:rsidR="00B92E7D">
        <w:rPr>
          <w:rFonts w:ascii="Times New Roman" w:eastAsia="Times New Roman" w:hAnsi="Times New Roman" w:cs="Times New Roman"/>
          <w:sz w:val="28"/>
          <w:szCs w:val="24"/>
          <w:lang w:eastAsia="ru-RU"/>
        </w:rPr>
        <w:t>Пантюхиной</w:t>
      </w:r>
      <w:proofErr w:type="spellEnd"/>
      <w:r w:rsidR="00B92E7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 К.Л. Печора, Э.Л. </w:t>
      </w:r>
      <w:proofErr w:type="spellStart"/>
      <w:r w:rsidR="00B92E7D">
        <w:rPr>
          <w:rFonts w:ascii="Times New Roman" w:eastAsia="Times New Roman" w:hAnsi="Times New Roman" w:cs="Times New Roman"/>
          <w:sz w:val="28"/>
          <w:szCs w:val="24"/>
          <w:lang w:eastAsia="ru-RU"/>
        </w:rPr>
        <w:t>Фрухт</w:t>
      </w:r>
      <w:proofErr w:type="spellEnd"/>
      <w:r w:rsidR="00B92E7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4F72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9677CE" w:rsidRPr="009677CE" w:rsidRDefault="009677CE" w:rsidP="009677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9677CE" w:rsidRPr="009677CE" w:rsidSect="00D2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7CE"/>
    <w:rsid w:val="001917A1"/>
    <w:rsid w:val="00356294"/>
    <w:rsid w:val="00425E64"/>
    <w:rsid w:val="004D373F"/>
    <w:rsid w:val="004F7265"/>
    <w:rsid w:val="007252A1"/>
    <w:rsid w:val="00802985"/>
    <w:rsid w:val="008E7C9E"/>
    <w:rsid w:val="00901716"/>
    <w:rsid w:val="009677CE"/>
    <w:rsid w:val="00B92E7D"/>
    <w:rsid w:val="00D240F0"/>
    <w:rsid w:val="00D94E98"/>
    <w:rsid w:val="00FF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E6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01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13</cp:revision>
  <dcterms:created xsi:type="dcterms:W3CDTF">2020-09-14T20:41:00Z</dcterms:created>
  <dcterms:modified xsi:type="dcterms:W3CDTF">2020-09-14T21:15:00Z</dcterms:modified>
</cp:coreProperties>
</file>