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1BF" w:rsidRDefault="003636DE" w:rsidP="003636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6DE">
        <w:rPr>
          <w:rFonts w:ascii="Times New Roman" w:hAnsi="Times New Roman" w:cs="Times New Roman"/>
          <w:b/>
          <w:sz w:val="28"/>
          <w:szCs w:val="28"/>
        </w:rPr>
        <w:t>Лекция 3.  Периодизация психического развития</w:t>
      </w:r>
    </w:p>
    <w:p w:rsidR="003636DE" w:rsidRDefault="003636DE" w:rsidP="003636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План:</w:t>
      </w:r>
    </w:p>
    <w:p w:rsidR="003636DE" w:rsidRPr="003636DE" w:rsidRDefault="003636DE" w:rsidP="003636DE">
      <w:pPr>
        <w:pStyle w:val="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 w:rsidRPr="003636DE">
        <w:rPr>
          <w:b w:val="0"/>
          <w:sz w:val="28"/>
          <w:szCs w:val="28"/>
        </w:rPr>
        <w:t xml:space="preserve">Подходы к периодизации психического развития в возрастной психологии </w:t>
      </w:r>
    </w:p>
    <w:p w:rsidR="00AA6087" w:rsidRPr="00AA6087" w:rsidRDefault="00AA6087" w:rsidP="00AA6087">
      <w:pPr>
        <w:pStyle w:val="book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A6087">
        <w:rPr>
          <w:sz w:val="28"/>
          <w:szCs w:val="28"/>
        </w:rPr>
        <w:t xml:space="preserve">Периодизация психического развития  ребенка Д.Б. </w:t>
      </w:r>
      <w:proofErr w:type="spellStart"/>
      <w:r w:rsidRPr="00AA6087">
        <w:rPr>
          <w:sz w:val="28"/>
          <w:szCs w:val="28"/>
        </w:rPr>
        <w:t>Эльконина</w:t>
      </w:r>
      <w:proofErr w:type="spellEnd"/>
    </w:p>
    <w:p w:rsidR="003636DE" w:rsidRPr="003636DE" w:rsidRDefault="003636DE" w:rsidP="003636DE">
      <w:pPr>
        <w:pStyle w:val="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3636DE" w:rsidRDefault="003636DE" w:rsidP="003636DE">
      <w:pPr>
        <w:pStyle w:val="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Подходы к периодизации психического развития в возрастной психологии 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Существуют различные точки зрения на процесс развития ребенка в целом. Одни ученые полагают, что этот процесс непрерывный, другие считают его дискретным.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Сторонники </w:t>
      </w:r>
      <w:r w:rsidRPr="003636DE">
        <w:rPr>
          <w:i/>
          <w:iCs/>
          <w:sz w:val="28"/>
          <w:szCs w:val="28"/>
        </w:rPr>
        <w:t xml:space="preserve">непрерывного развития </w:t>
      </w:r>
      <w:r w:rsidRPr="003636DE">
        <w:rPr>
          <w:sz w:val="28"/>
          <w:szCs w:val="28"/>
        </w:rPr>
        <w:t xml:space="preserve">утверждают, что процесс идет, не останавливаясь, не ускоряясь и не замедляясь; границ, отделяющих один этап от другого, нет. По мнению приверженцев </w:t>
      </w:r>
      <w:r w:rsidRPr="003636DE">
        <w:rPr>
          <w:i/>
          <w:iCs/>
          <w:sz w:val="28"/>
          <w:szCs w:val="28"/>
        </w:rPr>
        <w:t xml:space="preserve">дискретного развития, </w:t>
      </w:r>
      <w:r w:rsidRPr="003636DE">
        <w:rPr>
          <w:sz w:val="28"/>
          <w:szCs w:val="28"/>
        </w:rPr>
        <w:t>оно идет неравномерно, то ускоряется, то замедляется и имеет главный, ведущий фактор развития. Именно поэтому необходимо выделять стадии и этапы развития, которые будут качественно отличаться друг от друга. Считается, что дети последовательно проходят через все стадии развития, не пропуская ни одного этапа и не забегая вперед.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В настоящее время предпочтение отдается дискретной позиции развития детей, поэтому рассмотрим ее более подробно.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Известны два подхода к периодизации развития: стихийный и нормативный. Сторонники </w:t>
      </w:r>
      <w:r w:rsidRPr="003636DE">
        <w:rPr>
          <w:i/>
          <w:iCs/>
          <w:sz w:val="28"/>
          <w:szCs w:val="28"/>
        </w:rPr>
        <w:t xml:space="preserve">стихийного </w:t>
      </w:r>
      <w:r w:rsidRPr="003636DE">
        <w:rPr>
          <w:sz w:val="28"/>
          <w:szCs w:val="28"/>
        </w:rPr>
        <w:t xml:space="preserve">подхода полагают, что процесс развития складывается стихийно, под воздействием множества случайных факторов и обстоятельств, происходящих в жизни детей. </w:t>
      </w:r>
      <w:r w:rsidRPr="003636DE">
        <w:rPr>
          <w:i/>
          <w:iCs/>
          <w:sz w:val="28"/>
          <w:szCs w:val="28"/>
        </w:rPr>
        <w:t xml:space="preserve">Нормативным </w:t>
      </w:r>
      <w:r w:rsidRPr="003636DE">
        <w:rPr>
          <w:sz w:val="28"/>
          <w:szCs w:val="28"/>
        </w:rPr>
        <w:t>считается идеальный процесс развития с учетом всех влияющих факторов при правильной организации обучения и воспитания.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По мнению Л.С. </w:t>
      </w:r>
      <w:proofErr w:type="spellStart"/>
      <w:r w:rsidRPr="003636DE">
        <w:rPr>
          <w:sz w:val="28"/>
          <w:szCs w:val="28"/>
        </w:rPr>
        <w:t>Выготского</w:t>
      </w:r>
      <w:proofErr w:type="spellEnd"/>
      <w:r w:rsidRPr="003636DE">
        <w:rPr>
          <w:sz w:val="28"/>
          <w:szCs w:val="28"/>
        </w:rPr>
        <w:t>, все периодизации можно разделить на три группы.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bCs/>
          <w:i/>
          <w:sz w:val="28"/>
          <w:szCs w:val="28"/>
        </w:rPr>
        <w:lastRenderedPageBreak/>
        <w:t>Первая группа</w:t>
      </w:r>
      <w:r w:rsidRPr="003636DE">
        <w:rPr>
          <w:b/>
          <w:bCs/>
          <w:sz w:val="28"/>
          <w:szCs w:val="28"/>
        </w:rPr>
        <w:t xml:space="preserve"> </w:t>
      </w:r>
      <w:r w:rsidRPr="003636DE">
        <w:rPr>
          <w:sz w:val="28"/>
          <w:szCs w:val="28"/>
        </w:rPr>
        <w:t xml:space="preserve">включает в себя периодизации, построенные на основе внешнего критерия, связанного с процессом развития. К ней можно отнести периодизацию, созданную по биогенетическому принципу, периодизацию </w:t>
      </w:r>
      <w:r w:rsidRPr="003636DE">
        <w:rPr>
          <w:i/>
          <w:iCs/>
          <w:sz w:val="28"/>
          <w:szCs w:val="28"/>
        </w:rPr>
        <w:t xml:space="preserve">К. </w:t>
      </w:r>
      <w:proofErr w:type="spellStart"/>
      <w:r w:rsidRPr="003636DE">
        <w:rPr>
          <w:i/>
          <w:iCs/>
          <w:sz w:val="28"/>
          <w:szCs w:val="28"/>
        </w:rPr>
        <w:t>Бюлера</w:t>
      </w:r>
      <w:proofErr w:type="spellEnd"/>
      <w:r w:rsidRPr="003636DE">
        <w:rPr>
          <w:i/>
          <w:iCs/>
          <w:sz w:val="28"/>
          <w:szCs w:val="28"/>
        </w:rPr>
        <w:t xml:space="preserve"> – </w:t>
      </w:r>
      <w:r w:rsidRPr="003636DE">
        <w:rPr>
          <w:sz w:val="28"/>
          <w:szCs w:val="28"/>
        </w:rPr>
        <w:t>автора теории трех ступеней развития (инстинкт, дрессура (навыки), интеллект), который считал, что ребенок начинает что-либо осознавать после дошкольного возраста.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Французский психолог </w:t>
      </w:r>
      <w:r w:rsidRPr="003636DE">
        <w:rPr>
          <w:i/>
          <w:iCs/>
          <w:sz w:val="28"/>
          <w:szCs w:val="28"/>
        </w:rPr>
        <w:t xml:space="preserve">Р. </w:t>
      </w:r>
      <w:proofErr w:type="spellStart"/>
      <w:r w:rsidRPr="003636DE">
        <w:rPr>
          <w:i/>
          <w:iCs/>
          <w:sz w:val="28"/>
          <w:szCs w:val="28"/>
        </w:rPr>
        <w:t>Заззо</w:t>
      </w:r>
      <w:proofErr w:type="spellEnd"/>
      <w:r w:rsidRPr="003636DE">
        <w:rPr>
          <w:i/>
          <w:iCs/>
          <w:sz w:val="28"/>
          <w:szCs w:val="28"/>
        </w:rPr>
        <w:t xml:space="preserve"> </w:t>
      </w:r>
      <w:r w:rsidRPr="003636DE">
        <w:rPr>
          <w:sz w:val="28"/>
          <w:szCs w:val="28"/>
        </w:rPr>
        <w:t>построил свою периодизацию таким образом, что системы воспитания и обучения совпадают с этапами детства: 0–3 года – раннее детство; 3–5 лет – дошкольное детство; 6-12 лет – начальное школьное образование; 12–16 лет – обучение в средней школе; 17 лет и старше – высшее и университетское образование.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Многие ученые предлагали при построении периодизации выделять какой-нибудь признак, например, </w:t>
      </w:r>
      <w:r w:rsidRPr="003636DE">
        <w:rPr>
          <w:i/>
          <w:iCs/>
          <w:sz w:val="28"/>
          <w:szCs w:val="28"/>
        </w:rPr>
        <w:t xml:space="preserve">П.П. </w:t>
      </w:r>
      <w:proofErr w:type="spellStart"/>
      <w:r w:rsidRPr="003636DE">
        <w:rPr>
          <w:i/>
          <w:iCs/>
          <w:sz w:val="28"/>
          <w:szCs w:val="28"/>
        </w:rPr>
        <w:t>Блонский</w:t>
      </w:r>
      <w:proofErr w:type="spellEnd"/>
      <w:r w:rsidRPr="003636DE">
        <w:rPr>
          <w:i/>
          <w:iCs/>
          <w:sz w:val="28"/>
          <w:szCs w:val="28"/>
        </w:rPr>
        <w:t xml:space="preserve"> </w:t>
      </w:r>
      <w:r w:rsidRPr="003636DE">
        <w:rPr>
          <w:sz w:val="28"/>
          <w:szCs w:val="28"/>
        </w:rPr>
        <w:t xml:space="preserve">предложил строить периодизацию по смене зубов: беззубое детство, </w:t>
      </w:r>
      <w:proofErr w:type="spellStart"/>
      <w:r w:rsidRPr="003636DE">
        <w:rPr>
          <w:sz w:val="28"/>
          <w:szCs w:val="28"/>
        </w:rPr>
        <w:t>молочнозубое</w:t>
      </w:r>
      <w:proofErr w:type="spellEnd"/>
      <w:r w:rsidRPr="003636DE">
        <w:rPr>
          <w:sz w:val="28"/>
          <w:szCs w:val="28"/>
        </w:rPr>
        <w:t>, период постоянных зубов.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Ко </w:t>
      </w:r>
      <w:r w:rsidRPr="003636DE">
        <w:rPr>
          <w:bCs/>
          <w:i/>
          <w:sz w:val="28"/>
          <w:szCs w:val="28"/>
        </w:rPr>
        <w:t>второй группе</w:t>
      </w:r>
      <w:r w:rsidRPr="003636DE">
        <w:rPr>
          <w:b/>
          <w:bCs/>
          <w:sz w:val="28"/>
          <w:szCs w:val="28"/>
        </w:rPr>
        <w:t xml:space="preserve"> </w:t>
      </w:r>
      <w:r w:rsidRPr="003636DE">
        <w:rPr>
          <w:sz w:val="28"/>
          <w:szCs w:val="28"/>
        </w:rPr>
        <w:t>относятся периодизации, основанные на одном внутреннем критерии, выбранном произвольно. Вот некоторые из них.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i/>
          <w:iCs/>
          <w:sz w:val="28"/>
          <w:szCs w:val="28"/>
        </w:rPr>
        <w:t>3. </w:t>
      </w:r>
      <w:proofErr w:type="gramStart"/>
      <w:r w:rsidRPr="003636DE">
        <w:rPr>
          <w:i/>
          <w:iCs/>
          <w:sz w:val="28"/>
          <w:szCs w:val="28"/>
        </w:rPr>
        <w:t xml:space="preserve">Фрейд </w:t>
      </w:r>
      <w:r w:rsidRPr="003636DE">
        <w:rPr>
          <w:sz w:val="28"/>
          <w:szCs w:val="28"/>
        </w:rPr>
        <w:t xml:space="preserve">построил периодизацию с учетом полового созревания и предложил следующие стадии: оральную, анальную, фаллическую, латентную, генитальную, соответствующие бесполому, </w:t>
      </w:r>
      <w:proofErr w:type="spellStart"/>
      <w:r w:rsidRPr="003636DE">
        <w:rPr>
          <w:sz w:val="28"/>
          <w:szCs w:val="28"/>
        </w:rPr>
        <w:t>нейтральнополому</w:t>
      </w:r>
      <w:proofErr w:type="spellEnd"/>
      <w:r w:rsidRPr="003636DE">
        <w:rPr>
          <w:sz w:val="28"/>
          <w:szCs w:val="28"/>
        </w:rPr>
        <w:t>, двуполому и половому детству.</w:t>
      </w:r>
      <w:proofErr w:type="gramEnd"/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Американский психолог </w:t>
      </w:r>
      <w:r w:rsidRPr="003636DE">
        <w:rPr>
          <w:i/>
          <w:iCs/>
          <w:sz w:val="28"/>
          <w:szCs w:val="28"/>
        </w:rPr>
        <w:t xml:space="preserve">Л. </w:t>
      </w:r>
      <w:proofErr w:type="spellStart"/>
      <w:r w:rsidRPr="003636DE">
        <w:rPr>
          <w:i/>
          <w:iCs/>
          <w:sz w:val="28"/>
          <w:szCs w:val="28"/>
        </w:rPr>
        <w:t>Колберг</w:t>
      </w:r>
      <w:proofErr w:type="spellEnd"/>
      <w:r w:rsidRPr="003636DE">
        <w:rPr>
          <w:i/>
          <w:iCs/>
          <w:sz w:val="28"/>
          <w:szCs w:val="28"/>
        </w:rPr>
        <w:t xml:space="preserve"> </w:t>
      </w:r>
      <w:r w:rsidRPr="003636DE">
        <w:rPr>
          <w:sz w:val="28"/>
          <w:szCs w:val="28"/>
        </w:rPr>
        <w:t>(1927–1987) сделал акцент на моральное развитие и выделил следующих три уровня.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1. Страх наказания (до 7 лет): страх перед правом силы, страх быть обманутым и недополучить благ.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2. Стыд перед окружающими людьми (13 лет): перед товарищами, ближайшим окружением; стыд общественного осуждения, негативной оценки больших социальных групп.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3. Совесть (после 16 лет): желание соответствовать своим нравственным принципам, собственной системе нравственных ценностей.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lastRenderedPageBreak/>
        <w:t xml:space="preserve">Периодизация </w:t>
      </w:r>
      <w:r w:rsidRPr="003636DE">
        <w:rPr>
          <w:i/>
          <w:iCs/>
          <w:sz w:val="28"/>
          <w:szCs w:val="28"/>
        </w:rPr>
        <w:t xml:space="preserve">Э. </w:t>
      </w:r>
      <w:proofErr w:type="spellStart"/>
      <w:r w:rsidRPr="003636DE">
        <w:rPr>
          <w:i/>
          <w:iCs/>
          <w:sz w:val="28"/>
          <w:szCs w:val="28"/>
        </w:rPr>
        <w:t>Эриксона</w:t>
      </w:r>
      <w:proofErr w:type="spellEnd"/>
      <w:r w:rsidRPr="003636DE">
        <w:rPr>
          <w:i/>
          <w:iCs/>
          <w:sz w:val="28"/>
          <w:szCs w:val="28"/>
        </w:rPr>
        <w:t xml:space="preserve"> </w:t>
      </w:r>
      <w:r w:rsidRPr="003636DE">
        <w:rPr>
          <w:sz w:val="28"/>
          <w:szCs w:val="28"/>
        </w:rPr>
        <w:t>включает в себя восемь этапов: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1) доверие – недоверие (1 год);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2) достижение равновесия: самостоятельность и нерешительность (2–4 года);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3) предприимчивость и чувство вины (4–6 лет);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4) умелость и неполноценность (6-11 лет;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5) идентификация личности и путаница ролей (12–15 лет – девочки и 13–16 лет – мальчики);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6) близость и одиночество (начало зрелости и семейной жизни);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7) </w:t>
      </w:r>
      <w:proofErr w:type="spellStart"/>
      <w:r w:rsidRPr="003636DE">
        <w:rPr>
          <w:sz w:val="28"/>
          <w:szCs w:val="28"/>
        </w:rPr>
        <w:t>общечеловечность</w:t>
      </w:r>
      <w:proofErr w:type="spellEnd"/>
      <w:r w:rsidRPr="003636DE">
        <w:rPr>
          <w:sz w:val="28"/>
          <w:szCs w:val="28"/>
        </w:rPr>
        <w:t xml:space="preserve"> и </w:t>
      </w:r>
      <w:proofErr w:type="spellStart"/>
      <w:r w:rsidRPr="003636DE">
        <w:rPr>
          <w:sz w:val="28"/>
          <w:szCs w:val="28"/>
        </w:rPr>
        <w:t>самопоглощенность</w:t>
      </w:r>
      <w:proofErr w:type="spellEnd"/>
      <w:r w:rsidRPr="003636DE">
        <w:rPr>
          <w:sz w:val="28"/>
          <w:szCs w:val="28"/>
        </w:rPr>
        <w:t xml:space="preserve"> (зрелый возраст);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8) целостность и безнадежность.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На каждом этапе формируется новое, необходимое для социальной жизни качество, противоположные черты характера и идет подготовка к следующему жизненному этапу.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i/>
          <w:iCs/>
          <w:sz w:val="28"/>
          <w:szCs w:val="28"/>
        </w:rPr>
        <w:t xml:space="preserve">Ж. Пиаже </w:t>
      </w:r>
      <w:r w:rsidRPr="003636DE">
        <w:rPr>
          <w:sz w:val="28"/>
          <w:szCs w:val="28"/>
        </w:rPr>
        <w:t>за основу своей периодизации взял интеллектуальное развитие и выделил следующие четыре стадии: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1) сенсомоторная стадия (от рождения до 18–24 месяцев);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2) дооперационная стадия (от 1,5–2 до 7 лет);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3) стадия конкретных операций (от 7 до 12 лет);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4) стадия формальных операций (от 12 до 17 лет).</w:t>
      </w:r>
    </w:p>
    <w:p w:rsidR="003636DE" w:rsidRPr="00CE5C40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02130">
        <w:rPr>
          <w:bCs/>
          <w:i/>
          <w:sz w:val="28"/>
          <w:szCs w:val="28"/>
        </w:rPr>
        <w:t>Третья группа</w:t>
      </w:r>
      <w:r w:rsidRPr="003636DE">
        <w:rPr>
          <w:b/>
          <w:bCs/>
          <w:sz w:val="28"/>
          <w:szCs w:val="28"/>
        </w:rPr>
        <w:t xml:space="preserve"> </w:t>
      </w:r>
      <w:r w:rsidRPr="003636DE">
        <w:rPr>
          <w:sz w:val="28"/>
          <w:szCs w:val="28"/>
        </w:rPr>
        <w:t xml:space="preserve">выделяет периоды развития на основе существенных критериев, признаков. К этой группе можно отнести следующие периодизации. Периодизация </w:t>
      </w:r>
      <w:r w:rsidR="00CE5C40">
        <w:rPr>
          <w:sz w:val="28"/>
          <w:szCs w:val="28"/>
        </w:rPr>
        <w:t>В.И.</w:t>
      </w:r>
      <w:r w:rsidRPr="003636DE">
        <w:rPr>
          <w:i/>
          <w:iCs/>
          <w:sz w:val="28"/>
          <w:szCs w:val="28"/>
        </w:rPr>
        <w:t xml:space="preserve"> </w:t>
      </w:r>
      <w:proofErr w:type="spellStart"/>
      <w:r w:rsidRPr="00CE5C40">
        <w:rPr>
          <w:iCs/>
          <w:sz w:val="28"/>
          <w:szCs w:val="28"/>
        </w:rPr>
        <w:t>Слободчикова</w:t>
      </w:r>
      <w:proofErr w:type="spellEnd"/>
      <w:r w:rsidRPr="00CE5C40">
        <w:rPr>
          <w:iCs/>
          <w:sz w:val="28"/>
          <w:szCs w:val="28"/>
        </w:rPr>
        <w:t>: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1 ступень – оживление (от рождения до 1 года);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2 ступень – одушевление (от 1 года до 5–6 лет);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3 ступень – </w:t>
      </w:r>
      <w:proofErr w:type="spellStart"/>
      <w:r w:rsidRPr="003636DE">
        <w:rPr>
          <w:sz w:val="28"/>
          <w:szCs w:val="28"/>
        </w:rPr>
        <w:t>персонализация</w:t>
      </w:r>
      <w:proofErr w:type="spellEnd"/>
      <w:r w:rsidRPr="003636DE">
        <w:rPr>
          <w:sz w:val="28"/>
          <w:szCs w:val="28"/>
        </w:rPr>
        <w:t xml:space="preserve"> (от 6 до 18 лет);</w:t>
      </w:r>
    </w:p>
    <w:p w:rsidR="00102130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4 ступень – индивидуализация (от 17 до 42 лет). 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i/>
          <w:iCs/>
          <w:sz w:val="28"/>
          <w:szCs w:val="28"/>
        </w:rPr>
        <w:t xml:space="preserve">А. </w:t>
      </w:r>
      <w:proofErr w:type="spellStart"/>
      <w:r w:rsidRPr="003636DE">
        <w:rPr>
          <w:i/>
          <w:iCs/>
          <w:sz w:val="28"/>
          <w:szCs w:val="28"/>
        </w:rPr>
        <w:t>Дистервег</w:t>
      </w:r>
      <w:proofErr w:type="spellEnd"/>
      <w:r w:rsidRPr="003636DE">
        <w:rPr>
          <w:i/>
          <w:iCs/>
          <w:sz w:val="28"/>
          <w:szCs w:val="28"/>
        </w:rPr>
        <w:t xml:space="preserve"> </w:t>
      </w:r>
      <w:r w:rsidRPr="003636DE">
        <w:rPr>
          <w:sz w:val="28"/>
          <w:szCs w:val="28"/>
        </w:rPr>
        <w:t xml:space="preserve">установил </w:t>
      </w:r>
      <w:proofErr w:type="gramStart"/>
      <w:r w:rsidRPr="003636DE">
        <w:rPr>
          <w:sz w:val="28"/>
          <w:szCs w:val="28"/>
        </w:rPr>
        <w:t>три возрастные стадии</w:t>
      </w:r>
      <w:proofErr w:type="gramEnd"/>
      <w:r w:rsidRPr="003636DE">
        <w:rPr>
          <w:sz w:val="28"/>
          <w:szCs w:val="28"/>
        </w:rPr>
        <w:t>: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1 стадия – господства ощущения: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2 стадия – господства памяти;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lastRenderedPageBreak/>
        <w:t>3 стадия – господства разума.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Проблема выделения основной возрастной периодизации до сих пор остается актуальной, так как ни одна из предложенных периодизаций не получила подтверждения в конкретных результатах изучения психического развития человека.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Л.С. </w:t>
      </w:r>
      <w:proofErr w:type="spellStart"/>
      <w:r w:rsidRPr="003636DE">
        <w:rPr>
          <w:sz w:val="28"/>
          <w:szCs w:val="28"/>
        </w:rPr>
        <w:t>Выготский</w:t>
      </w:r>
      <w:proofErr w:type="spellEnd"/>
      <w:r w:rsidRPr="003636DE">
        <w:rPr>
          <w:sz w:val="28"/>
          <w:szCs w:val="28"/>
        </w:rPr>
        <w:t>, работая над проблемой периодизации, писал: «Только внутренние изменения самого развития, только переломы и повороты в его течении могут дать надежное основание для определения главных эпох построения личности ребенка» (</w:t>
      </w:r>
      <w:proofErr w:type="spellStart"/>
      <w:r w:rsidRPr="003636DE">
        <w:rPr>
          <w:sz w:val="28"/>
          <w:szCs w:val="28"/>
        </w:rPr>
        <w:t>Выготский</w:t>
      </w:r>
      <w:proofErr w:type="spellEnd"/>
      <w:r w:rsidRPr="003636DE">
        <w:rPr>
          <w:sz w:val="28"/>
          <w:szCs w:val="28"/>
        </w:rPr>
        <w:t xml:space="preserve"> Л.С., 1991). Он предложил при создании периодизации использовать анализ </w:t>
      </w:r>
      <w:r w:rsidRPr="00102130">
        <w:rPr>
          <w:i/>
          <w:sz w:val="28"/>
          <w:szCs w:val="28"/>
        </w:rPr>
        <w:t>социальной ситуации развития</w:t>
      </w:r>
      <w:r w:rsidRPr="003636DE">
        <w:rPr>
          <w:sz w:val="28"/>
          <w:szCs w:val="28"/>
        </w:rPr>
        <w:t xml:space="preserve"> ребенка и </w:t>
      </w:r>
      <w:r w:rsidRPr="00102130">
        <w:rPr>
          <w:i/>
          <w:sz w:val="28"/>
          <w:szCs w:val="28"/>
        </w:rPr>
        <w:t>психические новообразования</w:t>
      </w:r>
      <w:r w:rsidRPr="003636DE">
        <w:rPr>
          <w:sz w:val="28"/>
          <w:szCs w:val="28"/>
        </w:rPr>
        <w:t xml:space="preserve">, учитывать переходные </w:t>
      </w:r>
      <w:r w:rsidRPr="00102130">
        <w:rPr>
          <w:i/>
          <w:sz w:val="28"/>
          <w:szCs w:val="28"/>
        </w:rPr>
        <w:t>критические периоды</w:t>
      </w:r>
      <w:r w:rsidRPr="003636DE">
        <w:rPr>
          <w:sz w:val="28"/>
          <w:szCs w:val="28"/>
        </w:rPr>
        <w:t xml:space="preserve"> развития от рождения до юношества.</w:t>
      </w:r>
    </w:p>
    <w:p w:rsidR="003636DE" w:rsidRPr="00102130" w:rsidRDefault="003636DE" w:rsidP="00102130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Эта проблема интересовала и А.Н. Леонтьева, который в статье «К теории развития психики ребенка» ввел понятие «ведущий тип деятельности». Он указал, что с возрастом меняется место ребенка в системе общественных </w:t>
      </w:r>
      <w:r w:rsidRPr="00102130">
        <w:rPr>
          <w:sz w:val="28"/>
          <w:szCs w:val="28"/>
        </w:rPr>
        <w:t>отношений, что сопровождается деятельностью ребенка, которая является определяющей в его развитии.</w:t>
      </w:r>
    </w:p>
    <w:p w:rsidR="00102130" w:rsidRPr="00102130" w:rsidRDefault="00102130" w:rsidP="00102130">
      <w:pPr>
        <w:spacing w:after="0" w:line="360" w:lineRule="auto"/>
        <w:ind w:firstLine="709"/>
        <w:jc w:val="both"/>
        <w:rPr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Отечественная возрастная психология преимущественно базируется на работах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Л.С.Выготского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. В работе «Проблема возраста» (1934) он, наряду с общими вопросами определения возраста и построения новой периодизации развития в онтогенезе, предположил, что онтогенез есть регулярный процесс смены </w:t>
      </w:r>
      <w:r w:rsidRPr="001021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стабильных и критических возрастов.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В относительно устойчивые, или 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>стабильные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возрасты ребенок развивается главным образом в результате микроскопических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изменений его личности, которые накапливаются до известного предела, а затем скачкообразно появляется какое-то возрастное новообразование. В 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>период кризиса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развитие принимает стремительный, иногда катастрофический, характер, который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Л.С.Выготский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сравнивает с революционными изменениями.</w:t>
      </w:r>
    </w:p>
    <w:p w:rsidR="00102130" w:rsidRPr="00102130" w:rsidRDefault="00102130" w:rsidP="00102130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102130" w:rsidRPr="00102130" w:rsidRDefault="00102130" w:rsidP="00102130">
      <w:pPr>
        <w:spacing w:after="0" w:line="360" w:lineRule="auto"/>
        <w:ind w:firstLine="709"/>
        <w:jc w:val="both"/>
        <w:rPr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основании эмпирических данных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Л.С.Выготский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выделил следующие 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>критические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>периоды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кризис новорожденности,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одного года, 3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лет, 7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лет, 13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лет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(подростковый), 17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лет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(юношеский). Стабильные и критические возрасты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Л.С.Выготский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различает, анализируя </w:t>
      </w:r>
      <w:r w:rsidRPr="001021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социальную ситуацию развития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021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стабильный период характеризуется гармонией между средой и</w:t>
      </w:r>
      <w:r w:rsidRPr="001021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отношением ребенка к ней, критический же период – дисгармонией, противоречием. Он пишет, что в том или ином возрасте движение силы развития неизбежно приводит к отрицанию и разрушению самой основы развития, социальной ситуации развития, к окончанию данной эпохи развития и переходу на следующую возрастную ступень.</w:t>
      </w:r>
    </w:p>
    <w:p w:rsidR="00102130" w:rsidRPr="00102130" w:rsidRDefault="00102130" w:rsidP="00102130">
      <w:pPr>
        <w:spacing w:after="0" w:line="360" w:lineRule="auto"/>
        <w:ind w:firstLine="709"/>
        <w:jc w:val="both"/>
        <w:rPr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Развитие в стабильный период способствует возникновению новой структуры личности – 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>новообразования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Это нарушает гармонию между ребенком и окружающей его действительностью.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CE5C40">
        <w:rPr>
          <w:rFonts w:ascii="Times New Roman" w:eastAsia="Times New Roman" w:hAnsi="Times New Roman" w:cs="Times New Roman"/>
          <w:sz w:val="28"/>
          <w:szCs w:val="28"/>
        </w:rPr>
        <w:t>Возникает противоречие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, так как ребенок с изменившимся строением личности есть уже другой человек, его социальное бытие существенным образом отличается от бытия ребенка более раннего возраста. Это противоречие задает условия для своего разрешения и, как следствие, преодоления; в этом заключается специфика критического возраста. Преодоление этого противоречия определяет</w:t>
      </w:r>
      <w:r>
        <w:rPr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взрывной, революционный характер развития в критические периоды. По определению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Л.С.Выготского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>, в кризисные периоды ребенок в короткий промежуток времени изменяется целиком, становится относительно труднов</w:t>
      </w:r>
      <w:r w:rsidR="00CE5C40">
        <w:rPr>
          <w:rFonts w:ascii="Times New Roman" w:eastAsia="Times New Roman" w:hAnsi="Times New Roman" w:cs="Times New Roman"/>
          <w:sz w:val="28"/>
          <w:szCs w:val="28"/>
        </w:rPr>
        <w:t>оспитуемым. Слово «относительно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>» употреб</w:t>
      </w:r>
      <w:r w:rsidR="00CE5C40">
        <w:rPr>
          <w:rFonts w:ascii="Times New Roman" w:eastAsia="Times New Roman" w:hAnsi="Times New Roman" w:cs="Times New Roman"/>
          <w:sz w:val="28"/>
          <w:szCs w:val="28"/>
        </w:rPr>
        <w:t>лено не случайно. Действительно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, суть не в трудновоспитуемости, но в изменении, в том, что ребенок становится 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>иным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i/>
          <w:iCs/>
          <w:sz w:val="28"/>
          <w:szCs w:val="28"/>
        </w:rPr>
        <w:t>по отношению к самому себе прежнему.</w:t>
      </w:r>
    </w:p>
    <w:p w:rsidR="00102130" w:rsidRPr="00102130" w:rsidRDefault="00102130" w:rsidP="00102130">
      <w:pPr>
        <w:spacing w:after="0" w:line="360" w:lineRule="auto"/>
        <w:ind w:firstLine="709"/>
        <w:jc w:val="both"/>
        <w:rPr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Описывая критические периоды развития,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Л.С.Выготский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подчеркивает, что внешне они характеризуются чертами, противоположными стабильным возрастам.</w:t>
      </w:r>
    </w:p>
    <w:p w:rsidR="00102130" w:rsidRPr="00102130" w:rsidRDefault="00102130" w:rsidP="00102130">
      <w:pPr>
        <w:spacing w:after="0" w:line="360" w:lineRule="auto"/>
        <w:ind w:firstLine="709"/>
        <w:jc w:val="both"/>
        <w:rPr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t>К внешним поведенческим особенностям кризисов относятся следующие:</w:t>
      </w:r>
    </w:p>
    <w:p w:rsidR="00102130" w:rsidRPr="00102130" w:rsidRDefault="00102130" w:rsidP="00102130">
      <w:pPr>
        <w:numPr>
          <w:ilvl w:val="1"/>
          <w:numId w:val="4"/>
        </w:numPr>
        <w:tabs>
          <w:tab w:val="left" w:pos="829"/>
        </w:tabs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lastRenderedPageBreak/>
        <w:t>границы, отделяющие начало и конец кризисов от смежных возрастов, крайне неотчетливы. Кризис возникает незаметно, его начало и конец трудно диагностировать;</w:t>
      </w:r>
    </w:p>
    <w:p w:rsidR="00102130" w:rsidRPr="00102130" w:rsidRDefault="00102130" w:rsidP="00102130">
      <w:pPr>
        <w:numPr>
          <w:ilvl w:val="1"/>
          <w:numId w:val="4"/>
        </w:numPr>
        <w:tabs>
          <w:tab w:val="left" w:pos="890"/>
        </w:tabs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t>как правило, в середине кризисного периода наблюдается его кульминация, ее наличие отличает критический период от других;</w:t>
      </w:r>
    </w:p>
    <w:p w:rsidR="00102130" w:rsidRPr="00102130" w:rsidRDefault="00102130" w:rsidP="00102130">
      <w:pPr>
        <w:numPr>
          <w:ilvl w:val="1"/>
          <w:numId w:val="4"/>
        </w:numPr>
        <w:tabs>
          <w:tab w:val="left" w:pos="896"/>
        </w:tabs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t>в поведении ребенка происходят резкие изменения, он становится трудновоспитуемым. Ребенок как бы выпадает из системы педагогического воздействия, снижаются школьная успеваемость и интерес к занятиям. Возможны острые конфликты с окружающими.</w:t>
      </w:r>
    </w:p>
    <w:p w:rsidR="00102130" w:rsidRPr="00102130" w:rsidRDefault="00102130" w:rsidP="00102130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по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Л.С.Выготскому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, кризис – это кульминация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литических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микроизменений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102130">
        <w:rPr>
          <w:rFonts w:ascii="Times New Roman" w:eastAsia="Times New Roman" w:hAnsi="Times New Roman" w:cs="Times New Roman"/>
          <w:sz w:val="28"/>
          <w:szCs w:val="28"/>
        </w:rPr>
        <w:t>накапливаемых</w:t>
      </w:r>
      <w:proofErr w:type="gram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на протяжении предшествующего стабильного периода.</w:t>
      </w:r>
    </w:p>
    <w:p w:rsidR="00102130" w:rsidRPr="00102130" w:rsidRDefault="00102130" w:rsidP="00102130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Другими словами, </w:t>
      </w:r>
      <w:r w:rsidRPr="001021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кризис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–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это такой момент развития,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такой переход от стадии к стадии,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от</w:t>
      </w: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21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этапа к этапу, который требует обязательного разрушения, преодоления старой системы (отношений, действий, связей).</w:t>
      </w:r>
    </w:p>
    <w:p w:rsidR="00102130" w:rsidRPr="00102130" w:rsidRDefault="00102130" w:rsidP="00102130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t>Критические периоды – это вехи на пути взросления, их анализ немыслим вне общей логики развития.</w:t>
      </w:r>
    </w:p>
    <w:p w:rsidR="00102130" w:rsidRDefault="00102130" w:rsidP="001021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Основные положения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Л.С.Выготского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о периодизации психического развития были развернуты в работах его последователей (А.Н.Леонтьева, М.И.Лисиной,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Л.И.Божович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, Т.В.Драгуновой, </w:t>
      </w:r>
      <w:proofErr w:type="spellStart"/>
      <w:r w:rsidRPr="00102130">
        <w:rPr>
          <w:rFonts w:ascii="Times New Roman" w:eastAsia="Times New Roman" w:hAnsi="Times New Roman" w:cs="Times New Roman"/>
          <w:sz w:val="28"/>
          <w:szCs w:val="28"/>
        </w:rPr>
        <w:t>Д.Б.Эльконина</w:t>
      </w:r>
      <w:proofErr w:type="spellEnd"/>
      <w:r w:rsidRPr="00102130">
        <w:rPr>
          <w:rFonts w:ascii="Times New Roman" w:eastAsia="Times New Roman" w:hAnsi="Times New Roman" w:cs="Times New Roman"/>
          <w:sz w:val="28"/>
          <w:szCs w:val="28"/>
        </w:rPr>
        <w:t xml:space="preserve"> и др.).</w:t>
      </w:r>
    </w:p>
    <w:p w:rsidR="00753DA4" w:rsidRPr="00102130" w:rsidRDefault="00753DA4" w:rsidP="00102130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</w:p>
    <w:p w:rsidR="00753DA4" w:rsidRPr="00753DA4" w:rsidRDefault="00753DA4" w:rsidP="00753DA4">
      <w:pPr>
        <w:pStyle w:val="book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753DA4">
        <w:rPr>
          <w:b/>
          <w:sz w:val="28"/>
          <w:szCs w:val="28"/>
        </w:rPr>
        <w:t xml:space="preserve">Периодизация психического развития </w:t>
      </w:r>
      <w:r>
        <w:rPr>
          <w:b/>
          <w:sz w:val="28"/>
          <w:szCs w:val="28"/>
        </w:rPr>
        <w:t xml:space="preserve"> ребенка </w:t>
      </w:r>
      <w:r w:rsidRPr="00753DA4">
        <w:rPr>
          <w:b/>
          <w:sz w:val="28"/>
          <w:szCs w:val="28"/>
        </w:rPr>
        <w:t xml:space="preserve">Д.Б. </w:t>
      </w:r>
      <w:proofErr w:type="spellStart"/>
      <w:r w:rsidRPr="00753DA4">
        <w:rPr>
          <w:b/>
          <w:sz w:val="28"/>
          <w:szCs w:val="28"/>
        </w:rPr>
        <w:t>Эльконина</w:t>
      </w:r>
      <w:proofErr w:type="spellEnd"/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Идеи Л.С. </w:t>
      </w:r>
      <w:proofErr w:type="spellStart"/>
      <w:r w:rsidRPr="003636DE">
        <w:rPr>
          <w:sz w:val="28"/>
          <w:szCs w:val="28"/>
        </w:rPr>
        <w:t>Выготского</w:t>
      </w:r>
      <w:proofErr w:type="spellEnd"/>
      <w:r w:rsidRPr="003636DE">
        <w:rPr>
          <w:sz w:val="28"/>
          <w:szCs w:val="28"/>
        </w:rPr>
        <w:t xml:space="preserve"> и А.Н. Леонтьева послужили основой для создания Д.Б. </w:t>
      </w:r>
      <w:proofErr w:type="spellStart"/>
      <w:r w:rsidRPr="003636DE">
        <w:rPr>
          <w:sz w:val="28"/>
          <w:szCs w:val="28"/>
        </w:rPr>
        <w:t>Элькониным</w:t>
      </w:r>
      <w:proofErr w:type="spellEnd"/>
      <w:r w:rsidRPr="003636DE">
        <w:rPr>
          <w:sz w:val="28"/>
          <w:szCs w:val="28"/>
        </w:rPr>
        <w:t xml:space="preserve"> возрастной периодизации развития ребенка, которая сейчас считается общепринятой в возрастной психологии. </w:t>
      </w:r>
      <w:proofErr w:type="spellStart"/>
      <w:r w:rsidRPr="003636DE">
        <w:rPr>
          <w:sz w:val="28"/>
          <w:szCs w:val="28"/>
        </w:rPr>
        <w:t>Эльконин</w:t>
      </w:r>
      <w:proofErr w:type="spellEnd"/>
      <w:r w:rsidRPr="003636DE">
        <w:rPr>
          <w:sz w:val="28"/>
          <w:szCs w:val="28"/>
        </w:rPr>
        <w:t xml:space="preserve"> </w:t>
      </w:r>
      <w:r w:rsidR="00102130">
        <w:rPr>
          <w:sz w:val="28"/>
          <w:szCs w:val="28"/>
        </w:rPr>
        <w:t xml:space="preserve">Д.Б.  (табл. 1) </w:t>
      </w:r>
      <w:r w:rsidRPr="003636DE">
        <w:rPr>
          <w:sz w:val="28"/>
          <w:szCs w:val="28"/>
        </w:rPr>
        <w:t>исходил из следующих положений: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 xml:space="preserve">• возрастное развитие – это общее изменение личности, формирование нового плана отражения, изменение в деятельности и жизненной позиции, </w:t>
      </w:r>
      <w:r w:rsidRPr="003636DE">
        <w:rPr>
          <w:sz w:val="28"/>
          <w:szCs w:val="28"/>
        </w:rPr>
        <w:lastRenderedPageBreak/>
        <w:t>установление особых взаимоотношений с окружающими, формирование новых мотивов поведения и ценностных установок;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• развитие – это диалектический процесс, определяемый внутренними противоречиями, целенаправленный, неравномерный, с критическими периодами;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• природу детства следует рассматривать в ее конкретно-историческом понимании;</w:t>
      </w:r>
    </w:p>
    <w:p w:rsid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• в основе периодизации лежат закономерности развития деятельности и растущего человека.</w:t>
      </w:r>
    </w:p>
    <w:p w:rsidR="00753DA4" w:rsidRPr="00753DA4" w:rsidRDefault="00753DA4" w:rsidP="00753DA4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753DA4">
        <w:rPr>
          <w:rStyle w:val="a7"/>
          <w:b w:val="0"/>
          <w:sz w:val="28"/>
          <w:szCs w:val="28"/>
        </w:rPr>
        <w:t xml:space="preserve">Д.Б. </w:t>
      </w:r>
      <w:proofErr w:type="spellStart"/>
      <w:r w:rsidRPr="00753DA4">
        <w:rPr>
          <w:rStyle w:val="a7"/>
          <w:b w:val="0"/>
          <w:sz w:val="28"/>
          <w:szCs w:val="28"/>
        </w:rPr>
        <w:t>Эльконин</w:t>
      </w:r>
      <w:proofErr w:type="spellEnd"/>
      <w:r w:rsidRPr="00753DA4">
        <w:rPr>
          <w:sz w:val="28"/>
          <w:szCs w:val="28"/>
        </w:rPr>
        <w:t xml:space="preserve">, опираясь на опыт культурно-исторической психологии Л.С. </w:t>
      </w:r>
      <w:proofErr w:type="spellStart"/>
      <w:r w:rsidRPr="00753DA4">
        <w:rPr>
          <w:sz w:val="28"/>
          <w:szCs w:val="28"/>
        </w:rPr>
        <w:t>Выготского</w:t>
      </w:r>
      <w:proofErr w:type="spellEnd"/>
      <w:r w:rsidRPr="00753DA4">
        <w:rPr>
          <w:sz w:val="28"/>
          <w:szCs w:val="28"/>
        </w:rPr>
        <w:t>, предложил рассматривать каждый период развития на основе четырех критериев:</w:t>
      </w:r>
    </w:p>
    <w:p w:rsidR="00753DA4" w:rsidRPr="00753DA4" w:rsidRDefault="00753DA4" w:rsidP="00753DA4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753DA4">
        <w:rPr>
          <w:sz w:val="28"/>
          <w:szCs w:val="28"/>
        </w:rPr>
        <w:t>1) социальная ситуация развития как система отношений, в которую вступает ребенок, и способ ориентации в этих отношениях;</w:t>
      </w:r>
    </w:p>
    <w:p w:rsidR="00753DA4" w:rsidRPr="00753DA4" w:rsidRDefault="00753DA4" w:rsidP="00753DA4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753DA4">
        <w:rPr>
          <w:sz w:val="28"/>
          <w:szCs w:val="28"/>
        </w:rPr>
        <w:t>2) ведущий тип деятельности;</w:t>
      </w:r>
    </w:p>
    <w:p w:rsidR="00753DA4" w:rsidRPr="00753DA4" w:rsidRDefault="00753DA4" w:rsidP="00753DA4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753DA4">
        <w:rPr>
          <w:sz w:val="28"/>
          <w:szCs w:val="28"/>
        </w:rPr>
        <w:t xml:space="preserve">3) </w:t>
      </w:r>
      <w:r w:rsidR="00CE5C40">
        <w:rPr>
          <w:sz w:val="28"/>
          <w:szCs w:val="28"/>
        </w:rPr>
        <w:t>ново</w:t>
      </w:r>
      <w:r w:rsidRPr="00753DA4">
        <w:rPr>
          <w:sz w:val="28"/>
          <w:szCs w:val="28"/>
        </w:rPr>
        <w:t>образования развития;</w:t>
      </w:r>
    </w:p>
    <w:p w:rsidR="00753DA4" w:rsidRPr="00753DA4" w:rsidRDefault="00753DA4" w:rsidP="00753DA4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753DA4">
        <w:rPr>
          <w:sz w:val="28"/>
          <w:szCs w:val="28"/>
        </w:rPr>
        <w:t>4) кризис.</w:t>
      </w:r>
    </w:p>
    <w:p w:rsidR="003636DE" w:rsidRPr="003636DE" w:rsidRDefault="003636DE" w:rsidP="003636DE">
      <w:pPr>
        <w:pStyle w:val="book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636DE">
        <w:rPr>
          <w:sz w:val="28"/>
          <w:szCs w:val="28"/>
        </w:rPr>
        <w:t>Вся психическая деятельность человека рассматривается как процесс непрерывной смены деятельности. Выделяются ведущая деятельность и новообразования данного возраста.</w:t>
      </w:r>
    </w:p>
    <w:p w:rsidR="003636DE" w:rsidRPr="003636DE" w:rsidRDefault="003636DE" w:rsidP="00102130">
      <w:pPr>
        <w:pStyle w:val="book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 w:rsidRPr="003636DE">
        <w:rPr>
          <w:i/>
          <w:iCs/>
          <w:sz w:val="28"/>
          <w:szCs w:val="28"/>
        </w:rPr>
        <w:t xml:space="preserve">Таблица </w:t>
      </w:r>
      <w:r w:rsidR="00102130">
        <w:rPr>
          <w:i/>
          <w:iCs/>
          <w:sz w:val="28"/>
          <w:szCs w:val="28"/>
        </w:rPr>
        <w:t>1</w:t>
      </w:r>
    </w:p>
    <w:p w:rsidR="003636DE" w:rsidRPr="00102130" w:rsidRDefault="003636DE" w:rsidP="00102130">
      <w:pPr>
        <w:pStyle w:val="5"/>
        <w:spacing w:before="0" w:beforeAutospacing="0" w:after="0" w:afterAutospacing="0" w:line="360" w:lineRule="auto"/>
        <w:ind w:firstLine="709"/>
        <w:jc w:val="center"/>
        <w:rPr>
          <w:b w:val="0"/>
          <w:sz w:val="28"/>
          <w:szCs w:val="28"/>
        </w:rPr>
      </w:pPr>
      <w:r w:rsidRPr="00102130">
        <w:rPr>
          <w:b w:val="0"/>
          <w:sz w:val="28"/>
          <w:szCs w:val="28"/>
        </w:rPr>
        <w:t xml:space="preserve">Возрастная периодизация по Д.Б. </w:t>
      </w:r>
      <w:proofErr w:type="spellStart"/>
      <w:r w:rsidRPr="00102130">
        <w:rPr>
          <w:b w:val="0"/>
          <w:sz w:val="28"/>
          <w:szCs w:val="28"/>
        </w:rPr>
        <w:t>Эльконину</w:t>
      </w:r>
      <w:proofErr w:type="spellEnd"/>
    </w:p>
    <w:p w:rsidR="003636DE" w:rsidRPr="00C917BE" w:rsidRDefault="003636DE" w:rsidP="003636DE">
      <w:pPr>
        <w:spacing w:line="360" w:lineRule="auto"/>
        <w:ind w:firstLine="709"/>
        <w:jc w:val="both"/>
        <w:rPr>
          <w:rFonts w:ascii="Verdana" w:hAnsi="Verdana"/>
          <w:color w:val="000080"/>
          <w:sz w:val="20"/>
          <w:szCs w:val="20"/>
        </w:rPr>
      </w:pPr>
      <w:r>
        <w:rPr>
          <w:rFonts w:ascii="Verdana" w:hAnsi="Verdana"/>
          <w:noProof/>
          <w:color w:val="000080"/>
          <w:sz w:val="20"/>
          <w:szCs w:val="20"/>
          <w:lang w:eastAsia="ru-RU"/>
        </w:rPr>
        <w:drawing>
          <wp:inline distT="0" distB="0" distL="0" distR="0">
            <wp:extent cx="5362575" cy="1990725"/>
            <wp:effectExtent l="19050" t="0" r="9525" b="0"/>
            <wp:docPr id="1" name="Рисунок 1" descr="i_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_00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6DE" w:rsidRPr="00C917BE" w:rsidRDefault="003636DE" w:rsidP="003636DE">
      <w:pPr>
        <w:spacing w:line="360" w:lineRule="auto"/>
        <w:ind w:firstLine="709"/>
        <w:jc w:val="both"/>
        <w:rPr>
          <w:rFonts w:ascii="Verdana" w:hAnsi="Verdana"/>
          <w:color w:val="000080"/>
          <w:sz w:val="20"/>
          <w:szCs w:val="20"/>
        </w:rPr>
      </w:pPr>
      <w:r>
        <w:rPr>
          <w:rFonts w:ascii="Verdana" w:hAnsi="Verdana"/>
          <w:noProof/>
          <w:color w:val="000080"/>
          <w:sz w:val="20"/>
          <w:szCs w:val="20"/>
          <w:lang w:eastAsia="ru-RU"/>
        </w:rPr>
        <w:lastRenderedPageBreak/>
        <w:drawing>
          <wp:inline distT="0" distB="0" distL="0" distR="0">
            <wp:extent cx="5362575" cy="3505200"/>
            <wp:effectExtent l="19050" t="0" r="9525" b="0"/>
            <wp:docPr id="2" name="Рисунок 2" descr="i_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_00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t25"/>
      <w:bookmarkEnd w:id="0"/>
    </w:p>
    <w:p w:rsidR="00753DA4" w:rsidRPr="00753DA4" w:rsidRDefault="00753DA4" w:rsidP="00753DA4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  <w:proofErr w:type="spellStart"/>
      <w:r w:rsidRPr="00753DA4">
        <w:rPr>
          <w:rFonts w:ascii="Times New Roman" w:eastAsia="Times New Roman" w:hAnsi="Times New Roman" w:cs="Times New Roman"/>
          <w:sz w:val="28"/>
          <w:szCs w:val="28"/>
        </w:rPr>
        <w:t>Д.Б.Эльконин</w:t>
      </w:r>
      <w:proofErr w:type="spellEnd"/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определяет кризисы как переходы от одной системы к другой. При этом переходы между эпохами он называет «большими кризисами», когда начинается новая эпоха и начинается новый период развития </w:t>
      </w:r>
      <w:proofErr w:type="spellStart"/>
      <w:r w:rsidRPr="00753DA4">
        <w:rPr>
          <w:rFonts w:ascii="Times New Roman" w:eastAsia="Times New Roman" w:hAnsi="Times New Roman" w:cs="Times New Roman"/>
          <w:sz w:val="28"/>
          <w:szCs w:val="28"/>
        </w:rPr>
        <w:t>мотивационно-потребностной</w:t>
      </w:r>
      <w:proofErr w:type="spellEnd"/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сферы. Переход между периодами внутри одной эпохи характеризуется как «малый кризис», он открывает следующий период формирования интеллектуально-познавательных сил ребенка.</w:t>
      </w:r>
    </w:p>
    <w:p w:rsidR="00753DA4" w:rsidRPr="00753DA4" w:rsidRDefault="00753DA4" w:rsidP="00753DA4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Рассматривая каждый период, как состоящий из двух стадий, </w:t>
      </w:r>
      <w:proofErr w:type="spellStart"/>
      <w:r w:rsidRPr="00753DA4">
        <w:rPr>
          <w:rFonts w:ascii="Times New Roman" w:eastAsia="Times New Roman" w:hAnsi="Times New Roman" w:cs="Times New Roman"/>
          <w:sz w:val="28"/>
          <w:szCs w:val="28"/>
        </w:rPr>
        <w:t>Д.Б.Эльконин</w:t>
      </w:r>
      <w:proofErr w:type="spellEnd"/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считал, что на первой стадии осуществляются изменения </w:t>
      </w:r>
      <w:proofErr w:type="spellStart"/>
      <w:r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>мотивационно-потребностной</w:t>
      </w:r>
      <w:proofErr w:type="spellEnd"/>
      <w:r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сферы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личности, а на второй происходит освоение </w:t>
      </w:r>
      <w:r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>операционно-технической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сферы. Им был открыт закон чередования, периодичности разных типов деятельности на каждом этапе: за деятельностью одного типа, ориентирующей субъекта в системе отношений между людьми, в нормах и правилах взаимодействия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>социуме, обязательно следует деятельность другого типа, в которой происходит ориентация в</w:t>
      </w:r>
      <w:r>
        <w:rPr>
          <w:rFonts w:eastAsia="Times New Roman"/>
          <w:sz w:val="28"/>
          <w:szCs w:val="28"/>
        </w:rPr>
        <w:t xml:space="preserve"> 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>способах употребления предметов. Каждый раз между этими двумя типами ориентации возникают противоречия.</w:t>
      </w:r>
    </w:p>
    <w:p w:rsidR="00753DA4" w:rsidRPr="00753DA4" w:rsidRDefault="00753DA4" w:rsidP="00F56466">
      <w:pPr>
        <w:spacing w:after="0" w:line="360" w:lineRule="auto"/>
        <w:ind w:firstLine="709"/>
        <w:jc w:val="both"/>
        <w:rPr>
          <w:sz w:val="28"/>
          <w:szCs w:val="28"/>
        </w:rPr>
      </w:pPr>
      <w:r w:rsidRPr="00753DA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Периоды и </w:t>
      </w:r>
      <w:r w:rsidR="00F56466">
        <w:rPr>
          <w:rFonts w:ascii="Times New Roman" w:eastAsia="Times New Roman" w:hAnsi="Times New Roman" w:cs="Times New Roman"/>
          <w:sz w:val="28"/>
          <w:szCs w:val="28"/>
        </w:rPr>
        <w:t xml:space="preserve"> фазы (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>стадии</w:t>
      </w:r>
      <w:r w:rsidR="00F56466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детского развития, по </w:t>
      </w:r>
      <w:proofErr w:type="spellStart"/>
      <w:r w:rsidRPr="00753DA4">
        <w:rPr>
          <w:rFonts w:ascii="Times New Roman" w:eastAsia="Times New Roman" w:hAnsi="Times New Roman" w:cs="Times New Roman"/>
          <w:sz w:val="28"/>
          <w:szCs w:val="28"/>
        </w:rPr>
        <w:t>Д.Б.Эльконину</w:t>
      </w:r>
      <w:proofErr w:type="spellEnd"/>
      <w:r w:rsidRPr="00753DA4">
        <w:rPr>
          <w:rFonts w:ascii="Times New Roman" w:eastAsia="Times New Roman" w:hAnsi="Times New Roman" w:cs="Times New Roman"/>
          <w:sz w:val="28"/>
          <w:szCs w:val="28"/>
        </w:rPr>
        <w:t>, выглядят так.</w:t>
      </w:r>
    </w:p>
    <w:p w:rsidR="00753DA4" w:rsidRPr="00753DA4" w:rsidRDefault="00F56466" w:rsidP="00F56466">
      <w:pPr>
        <w:spacing w:after="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Эпоха </w:t>
      </w:r>
      <w:r w:rsidR="00753DA4"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раннего детства </w:t>
      </w:r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 xml:space="preserve">состоит из двух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периодов </w:t>
      </w:r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753DA4"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53DA4"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>младенчества,</w:t>
      </w:r>
      <w:r w:rsidR="00753DA4"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>открывающегося кризисом</w:t>
      </w:r>
      <w:r w:rsidR="00753DA4"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 xml:space="preserve">новорожденности, на котором развивается </w:t>
      </w:r>
      <w:proofErr w:type="spellStart"/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>мотивационно-потребностная</w:t>
      </w:r>
      <w:proofErr w:type="spellEnd"/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 xml:space="preserve"> сфера личности, и </w:t>
      </w:r>
      <w:r w:rsidR="00753DA4"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>раннего</w:t>
      </w:r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3DA4"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возраста, </w:t>
      </w:r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>начало которого знаменует кризис</w:t>
      </w:r>
      <w:r w:rsidR="00753DA4"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>1-го года жизни,</w:t>
      </w:r>
      <w:r w:rsidR="00753DA4"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>в котором преимущественно</w:t>
      </w:r>
      <w:r w:rsidR="00753DA4"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753DA4" w:rsidRPr="00753DA4">
        <w:rPr>
          <w:rFonts w:ascii="Times New Roman" w:eastAsia="Times New Roman" w:hAnsi="Times New Roman" w:cs="Times New Roman"/>
          <w:sz w:val="28"/>
          <w:szCs w:val="28"/>
        </w:rPr>
        <w:t>осуществляется освоение операционально-технической сферы.</w:t>
      </w:r>
      <w:proofErr w:type="gramEnd"/>
    </w:p>
    <w:p w:rsidR="00753DA4" w:rsidRPr="00753DA4" w:rsidRDefault="00753DA4" w:rsidP="00F56466">
      <w:pPr>
        <w:spacing w:after="0" w:line="360" w:lineRule="auto"/>
        <w:ind w:firstLine="709"/>
        <w:jc w:val="both"/>
        <w:rPr>
          <w:sz w:val="28"/>
          <w:szCs w:val="28"/>
        </w:rPr>
      </w:pP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Э</w:t>
      </w:r>
      <w:r w:rsidR="00F564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поха</w:t>
      </w: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детства 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>открывается кризисом</w:t>
      </w: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>лет,</w:t>
      </w: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>знаменующим начало</w:t>
      </w: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>дошкольного возраста</w:t>
      </w: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>(с</w:t>
      </w: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освоением </w:t>
      </w:r>
      <w:proofErr w:type="spellStart"/>
      <w:r w:rsidR="00CE5C40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>отивационно-потребностной</w:t>
      </w:r>
      <w:proofErr w:type="spellEnd"/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сферы)</w:t>
      </w:r>
      <w:proofErr w:type="gramStart"/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Втор</w:t>
      </w:r>
      <w:r w:rsidR="00F56466">
        <w:rPr>
          <w:rFonts w:ascii="Times New Roman" w:eastAsia="Times New Roman" w:hAnsi="Times New Roman" w:cs="Times New Roman"/>
          <w:sz w:val="28"/>
          <w:szCs w:val="28"/>
        </w:rPr>
        <w:t>ым периодом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является открывающийся кризисом 6-7 лет </w:t>
      </w:r>
      <w:r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>младший школьный возраст,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на котором осваивается операционально-техническая сфера.</w:t>
      </w:r>
    </w:p>
    <w:p w:rsidR="00753DA4" w:rsidRPr="00753DA4" w:rsidRDefault="00753DA4" w:rsidP="00F56466">
      <w:pPr>
        <w:spacing w:after="0" w:line="360" w:lineRule="auto"/>
        <w:ind w:firstLine="709"/>
        <w:jc w:val="both"/>
        <w:rPr>
          <w:sz w:val="28"/>
          <w:szCs w:val="28"/>
        </w:rPr>
      </w:pP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Эп</w:t>
      </w:r>
      <w:r w:rsidR="00F564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оха</w:t>
      </w: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отрочества 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делится на </w:t>
      </w:r>
      <w:r w:rsidR="00F56466">
        <w:rPr>
          <w:rFonts w:ascii="Times New Roman" w:eastAsia="Times New Roman" w:hAnsi="Times New Roman" w:cs="Times New Roman"/>
          <w:sz w:val="28"/>
          <w:szCs w:val="28"/>
        </w:rPr>
        <w:t xml:space="preserve">период </w:t>
      </w:r>
      <w:r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>подросткового возраста</w:t>
      </w:r>
      <w:r w:rsidRPr="00753D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(осваивается </w:t>
      </w:r>
      <w:proofErr w:type="spellStart"/>
      <w:r w:rsidRPr="00753DA4">
        <w:rPr>
          <w:rFonts w:ascii="Times New Roman" w:eastAsia="Times New Roman" w:hAnsi="Times New Roman" w:cs="Times New Roman"/>
          <w:sz w:val="28"/>
          <w:szCs w:val="28"/>
        </w:rPr>
        <w:t>мотивационно-потребностная</w:t>
      </w:r>
      <w:proofErr w:type="spellEnd"/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сфера), началом которого является кризис 11-12 лет, и </w:t>
      </w:r>
      <w:r w:rsidR="00F56466" w:rsidRPr="00F56466">
        <w:rPr>
          <w:rFonts w:ascii="Times New Roman" w:eastAsia="Times New Roman" w:hAnsi="Times New Roman" w:cs="Times New Roman"/>
          <w:i/>
          <w:sz w:val="28"/>
          <w:szCs w:val="28"/>
        </w:rPr>
        <w:t>период старшего школьного возраста</w:t>
      </w:r>
      <w:r w:rsidR="00F56466">
        <w:rPr>
          <w:rFonts w:ascii="Times New Roman" w:eastAsia="Times New Roman" w:hAnsi="Times New Roman" w:cs="Times New Roman"/>
          <w:sz w:val="28"/>
          <w:szCs w:val="28"/>
        </w:rPr>
        <w:t xml:space="preserve"> или  </w:t>
      </w:r>
      <w:r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>ранней юности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(освоение операционально-технической стороны), связанно</w:t>
      </w:r>
      <w:r w:rsidR="00F56466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с кризисом 15 лет. По </w:t>
      </w:r>
      <w:proofErr w:type="spellStart"/>
      <w:r w:rsidRPr="00753DA4">
        <w:rPr>
          <w:rFonts w:ascii="Times New Roman" w:eastAsia="Times New Roman" w:hAnsi="Times New Roman" w:cs="Times New Roman"/>
          <w:sz w:val="28"/>
          <w:szCs w:val="28"/>
        </w:rPr>
        <w:t>Д.Б.Эльконину</w:t>
      </w:r>
      <w:proofErr w:type="spellEnd"/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, кризисы 3 и 11 лет – это </w:t>
      </w:r>
      <w:r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>кризисы отношений,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вслед за ними возникают новые ориен</w:t>
      </w:r>
      <w:r w:rsidR="00CE5C40">
        <w:rPr>
          <w:rFonts w:ascii="Times New Roman" w:eastAsia="Times New Roman" w:hAnsi="Times New Roman" w:cs="Times New Roman"/>
          <w:sz w:val="28"/>
          <w:szCs w:val="28"/>
        </w:rPr>
        <w:t>тации в человеческих отношениях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; а кризисы 1-го года, 7 и 15 лет – </w:t>
      </w:r>
      <w:r w:rsidRPr="00753DA4">
        <w:rPr>
          <w:rFonts w:ascii="Times New Roman" w:eastAsia="Times New Roman" w:hAnsi="Times New Roman" w:cs="Times New Roman"/>
          <w:i/>
          <w:iCs/>
          <w:sz w:val="28"/>
          <w:szCs w:val="28"/>
        </w:rPr>
        <w:t>кризисы мировоззрения,</w:t>
      </w:r>
      <w:r w:rsidRPr="00753DA4">
        <w:rPr>
          <w:rFonts w:ascii="Times New Roman" w:eastAsia="Times New Roman" w:hAnsi="Times New Roman" w:cs="Times New Roman"/>
          <w:sz w:val="28"/>
          <w:szCs w:val="28"/>
        </w:rPr>
        <w:t xml:space="preserve"> меняющие ориентацию в мире вещей.</w:t>
      </w:r>
    </w:p>
    <w:p w:rsidR="00AA2448" w:rsidRPr="00813B68" w:rsidRDefault="00AA2448" w:rsidP="00AA244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3B68">
        <w:rPr>
          <w:rFonts w:ascii="Times New Roman" w:eastAsia="Times New Roman" w:hAnsi="Times New Roman" w:cs="Times New Roman"/>
          <w:b/>
          <w:bCs/>
          <w:sz w:val="27"/>
          <w:szCs w:val="27"/>
        </w:rPr>
        <w:t>ЛИТЕРАТУР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А</w:t>
      </w:r>
    </w:p>
    <w:p w:rsidR="00AA2448" w:rsidRPr="00F926BF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Батюта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М.Б. Возрастная психология: Учебное пособие / М.Б.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Батюта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Т.Н. Князева. - М.: Логос, 2015. - 306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Pr="00F926BF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Болотова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А.К. Психология развития и возрастная психология. Учебник для вузов. Стандарт третьего поколения / А.К.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Болотова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 - СПб</w:t>
      </w:r>
      <w:proofErr w:type="gramStart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Питер, 2018. - 478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Pr="00F926BF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Дубровина, И.В. Возрастная и педагогическая психология. Хрестоматия / И.В. Дубровина, А.М. Прихожан, В.В.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Зацепин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. - М.: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Academia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2018. - 256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Pr="00F926BF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 Кулагина, И.Ю. Психология развития и возрастная психология. Полный жизненный цикл развития человека: Учебное </w:t>
      </w:r>
      <w:proofErr w:type="gramStart"/>
      <w:r w:rsidRPr="00F62690">
        <w:rPr>
          <w:rFonts w:ascii="Times New Roman" w:eastAsia="Times New Roman" w:hAnsi="Times New Roman" w:cs="Times New Roman"/>
          <w:sz w:val="28"/>
          <w:szCs w:val="28"/>
        </w:rPr>
        <w:t>пособи</w:t>
      </w:r>
      <w:proofErr w:type="gram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. / И.Ю. Кулагина, В.Н.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Колюцкий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. - М.: Академический проект, 2015. - 420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Pr="00F926BF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69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Кулагина, И.Ю. Психология развития и возрастная психология: Учебное пособие для вузов / И.Ю. Кулагина. - М.: Академический проект, 2015. - 420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Pr="00F926BF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Марцинковская, Т.Д. Возрастная психология / Т.Д. Марцинковская. - М.: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Academia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2017. - 319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Pr="00F926BF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Мухина, В.С. Возрастная психология: Феноменология развития: Учебник / В.С. Мухина. - М.: Академия, 2016. - 272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Pr="00F926BF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Обухова, Л.Ф. Возрастная психология: Учебник для СПО / Л.Ф. Обухова. - Люберцы: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Юрайт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2016. - 460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Pr="00F926BF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Обухова, Л.Ф. Возрастная психология: Учебник для академического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бакалавриата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 / Л.Ф. Обухова. - Люберцы: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Юрайт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2016. - 460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Хухлаева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О.В. Психология развития и возрастная психология: Учебник для </w:t>
      </w:r>
      <w:proofErr w:type="gramStart"/>
      <w:r w:rsidRPr="00F62690">
        <w:rPr>
          <w:rFonts w:ascii="Times New Roman" w:eastAsia="Times New Roman" w:hAnsi="Times New Roman" w:cs="Times New Roman"/>
          <w:sz w:val="28"/>
          <w:szCs w:val="28"/>
        </w:rPr>
        <w:t>академического</w:t>
      </w:r>
      <w:proofErr w:type="gram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бакалавриата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 / О.В.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Хухлаева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Е.В. Зыков, Г.В.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Бубнова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. - Люберцы: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Юрайт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2016. - 367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Pr="00F62690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62690">
        <w:rPr>
          <w:rFonts w:ascii="Times New Roman" w:hAnsi="Times New Roman" w:cs="Times New Roman"/>
          <w:shadow/>
          <w:sz w:val="28"/>
          <w:szCs w:val="28"/>
        </w:rPr>
        <w:t>Хилько</w:t>
      </w:r>
      <w:proofErr w:type="spellEnd"/>
      <w:r w:rsidRPr="00F62690">
        <w:rPr>
          <w:rFonts w:ascii="Times New Roman" w:hAnsi="Times New Roman" w:cs="Times New Roman"/>
          <w:shadow/>
          <w:sz w:val="28"/>
          <w:szCs w:val="28"/>
        </w:rPr>
        <w:t xml:space="preserve"> М., Ткачева М. Возрастная психология.</w:t>
      </w:r>
      <w:r w:rsidRPr="00F62690">
        <w:rPr>
          <w:rFonts w:ascii="Times New Roman" w:hAnsi="Times New Roman" w:cs="Times New Roman"/>
          <w:sz w:val="28"/>
          <w:szCs w:val="28"/>
        </w:rPr>
        <w:t xml:space="preserve"> - Издательство: </w:t>
      </w:r>
      <w:hyperlink r:id="rId7" w:tooltip="Издательство" w:history="1">
        <w:proofErr w:type="spellStart"/>
        <w:r w:rsidRPr="00AA2448">
          <w:rPr>
            <w:rStyle w:val="a8"/>
            <w:color w:val="auto"/>
            <w:sz w:val="28"/>
            <w:szCs w:val="28"/>
            <w:u w:val="none"/>
          </w:rPr>
          <w:t>Юрайт</w:t>
        </w:r>
        <w:proofErr w:type="spellEnd"/>
      </w:hyperlink>
      <w:r w:rsidRPr="00AA2448">
        <w:rPr>
          <w:rFonts w:ascii="Times New Roman" w:hAnsi="Times New Roman" w:cs="Times New Roman"/>
          <w:sz w:val="28"/>
          <w:szCs w:val="28"/>
        </w:rPr>
        <w:t>,</w:t>
      </w:r>
      <w:r w:rsidRPr="00F62690">
        <w:rPr>
          <w:rFonts w:ascii="Times New Roman" w:hAnsi="Times New Roman" w:cs="Times New Roman"/>
          <w:sz w:val="28"/>
          <w:szCs w:val="28"/>
        </w:rPr>
        <w:t xml:space="preserve"> 2010. – 145 с.</w:t>
      </w:r>
    </w:p>
    <w:p w:rsidR="00AA2448" w:rsidRPr="00F62690" w:rsidRDefault="00AA2448" w:rsidP="00AA244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Шаповаленко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И.В. Психология развития и возрастная психология: Учебник и практикум для </w:t>
      </w:r>
      <w:proofErr w:type="gramStart"/>
      <w:r w:rsidRPr="00F62690">
        <w:rPr>
          <w:rFonts w:ascii="Times New Roman" w:eastAsia="Times New Roman" w:hAnsi="Times New Roman" w:cs="Times New Roman"/>
          <w:sz w:val="28"/>
          <w:szCs w:val="28"/>
        </w:rPr>
        <w:t>академического</w:t>
      </w:r>
      <w:proofErr w:type="gram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бакалавриата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 / И.В.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Шаповаленко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. - Люберцы: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Юрайт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 xml:space="preserve">, 2016. - 576 </w:t>
      </w:r>
      <w:proofErr w:type="spellStart"/>
      <w:r w:rsidRPr="00F62690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626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2448" w:rsidRPr="00A33234" w:rsidRDefault="00AA2448" w:rsidP="00AA24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2448" w:rsidRPr="00A33234" w:rsidRDefault="00AA2448" w:rsidP="00AA2448">
      <w:pPr>
        <w:rPr>
          <w:rFonts w:ascii="Times New Roman" w:hAnsi="Times New Roman" w:cs="Times New Roman"/>
          <w:sz w:val="28"/>
          <w:szCs w:val="28"/>
        </w:rPr>
      </w:pPr>
    </w:p>
    <w:p w:rsidR="00AA2448" w:rsidRPr="00A33234" w:rsidRDefault="00AA2448" w:rsidP="00AA2448">
      <w:pPr>
        <w:rPr>
          <w:rFonts w:ascii="Times New Roman" w:hAnsi="Times New Roman" w:cs="Times New Roman"/>
          <w:sz w:val="28"/>
          <w:szCs w:val="28"/>
        </w:rPr>
      </w:pPr>
    </w:p>
    <w:p w:rsidR="003636DE" w:rsidRPr="00753DA4" w:rsidRDefault="003636DE" w:rsidP="00F5646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36DE" w:rsidRPr="00753DA4" w:rsidRDefault="003636DE" w:rsidP="00F564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636DE" w:rsidRPr="00753DA4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CD4"/>
    <w:multiLevelType w:val="hybridMultilevel"/>
    <w:tmpl w:val="2DF0B0FC"/>
    <w:lvl w:ilvl="0" w:tplc="2CF08240">
      <w:start w:val="1"/>
      <w:numFmt w:val="bullet"/>
      <w:lvlText w:val="в"/>
      <w:lvlJc w:val="left"/>
    </w:lvl>
    <w:lvl w:ilvl="1" w:tplc="6FFC844C">
      <w:start w:val="1"/>
      <w:numFmt w:val="bullet"/>
      <w:lvlText w:val="-"/>
      <w:lvlJc w:val="left"/>
    </w:lvl>
    <w:lvl w:ilvl="2" w:tplc="BC2C87A2">
      <w:numFmt w:val="decimal"/>
      <w:lvlText w:val=""/>
      <w:lvlJc w:val="left"/>
    </w:lvl>
    <w:lvl w:ilvl="3" w:tplc="CD5493EE">
      <w:numFmt w:val="decimal"/>
      <w:lvlText w:val=""/>
      <w:lvlJc w:val="left"/>
    </w:lvl>
    <w:lvl w:ilvl="4" w:tplc="954043BE">
      <w:numFmt w:val="decimal"/>
      <w:lvlText w:val=""/>
      <w:lvlJc w:val="left"/>
    </w:lvl>
    <w:lvl w:ilvl="5" w:tplc="5DECA0A6">
      <w:numFmt w:val="decimal"/>
      <w:lvlText w:val=""/>
      <w:lvlJc w:val="left"/>
    </w:lvl>
    <w:lvl w:ilvl="6" w:tplc="77C40080">
      <w:numFmt w:val="decimal"/>
      <w:lvlText w:val=""/>
      <w:lvlJc w:val="left"/>
    </w:lvl>
    <w:lvl w:ilvl="7" w:tplc="6C6A863C">
      <w:numFmt w:val="decimal"/>
      <w:lvlText w:val=""/>
      <w:lvlJc w:val="left"/>
    </w:lvl>
    <w:lvl w:ilvl="8" w:tplc="550E8ACE">
      <w:numFmt w:val="decimal"/>
      <w:lvlText w:val=""/>
      <w:lvlJc w:val="left"/>
    </w:lvl>
  </w:abstractNum>
  <w:abstractNum w:abstractNumId="1">
    <w:nsid w:val="1233537A"/>
    <w:multiLevelType w:val="hybridMultilevel"/>
    <w:tmpl w:val="21AE6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862B3"/>
    <w:multiLevelType w:val="hybridMultilevel"/>
    <w:tmpl w:val="CFB04BEA"/>
    <w:lvl w:ilvl="0" w:tplc="C7F48F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BA54DC"/>
    <w:multiLevelType w:val="hybridMultilevel"/>
    <w:tmpl w:val="A31CF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31BF5"/>
    <w:multiLevelType w:val="hybridMultilevel"/>
    <w:tmpl w:val="0C440174"/>
    <w:lvl w:ilvl="0" w:tplc="3A460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6DE"/>
    <w:rsid w:val="000B0690"/>
    <w:rsid w:val="000E7869"/>
    <w:rsid w:val="00102130"/>
    <w:rsid w:val="001023BF"/>
    <w:rsid w:val="00116690"/>
    <w:rsid w:val="003636DE"/>
    <w:rsid w:val="004F71DB"/>
    <w:rsid w:val="00552876"/>
    <w:rsid w:val="005F4D72"/>
    <w:rsid w:val="006743DA"/>
    <w:rsid w:val="006855F9"/>
    <w:rsid w:val="006954A8"/>
    <w:rsid w:val="00753DA4"/>
    <w:rsid w:val="007B4947"/>
    <w:rsid w:val="0081269E"/>
    <w:rsid w:val="00821769"/>
    <w:rsid w:val="00825962"/>
    <w:rsid w:val="00826F98"/>
    <w:rsid w:val="0085477B"/>
    <w:rsid w:val="008C76D5"/>
    <w:rsid w:val="008D402B"/>
    <w:rsid w:val="008E3D4E"/>
    <w:rsid w:val="009F69D5"/>
    <w:rsid w:val="00A62B7D"/>
    <w:rsid w:val="00AA2448"/>
    <w:rsid w:val="00AA6087"/>
    <w:rsid w:val="00AB71BF"/>
    <w:rsid w:val="00B4196C"/>
    <w:rsid w:val="00C07FFC"/>
    <w:rsid w:val="00C3221A"/>
    <w:rsid w:val="00C41EFA"/>
    <w:rsid w:val="00C96A1B"/>
    <w:rsid w:val="00CE5C40"/>
    <w:rsid w:val="00CE7DB8"/>
    <w:rsid w:val="00DA35C6"/>
    <w:rsid w:val="00DC62F9"/>
    <w:rsid w:val="00F56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7B"/>
  </w:style>
  <w:style w:type="paragraph" w:styleId="3">
    <w:name w:val="heading 3"/>
    <w:basedOn w:val="a"/>
    <w:link w:val="30"/>
    <w:qFormat/>
    <w:rsid w:val="003636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qFormat/>
    <w:rsid w:val="003636D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6DE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3636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rsid w:val="003636D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book">
    <w:name w:val="book"/>
    <w:basedOn w:val="a"/>
    <w:rsid w:val="00363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3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6D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53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53DA4"/>
    <w:rPr>
      <w:b/>
      <w:bCs/>
    </w:rPr>
  </w:style>
  <w:style w:type="character" w:styleId="a8">
    <w:name w:val="Hyperlink"/>
    <w:basedOn w:val="a0"/>
    <w:rsid w:val="00AA24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zon.ru/context/detail/id/85732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</Pages>
  <Words>2205</Words>
  <Characters>12570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2020-03-11T15:26:00Z</dcterms:created>
  <dcterms:modified xsi:type="dcterms:W3CDTF">2020-03-18T05:54:00Z</dcterms:modified>
</cp:coreProperties>
</file>