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0A7" w:rsidRPr="00204618" w:rsidRDefault="006540A7" w:rsidP="006540A7">
      <w:pPr>
        <w:spacing w:after="0" w:line="240" w:lineRule="auto"/>
        <w:jc w:val="center"/>
        <w:rPr>
          <w:rFonts w:ascii="Times New Roman" w:eastAsia="Times New Roman" w:hAnsi="Times New Roman" w:cs="Times New Roman"/>
          <w:b/>
          <w:sz w:val="24"/>
          <w:szCs w:val="24"/>
          <w:lang w:eastAsia="ru-RU"/>
        </w:rPr>
      </w:pPr>
      <w:r w:rsidRPr="00204618">
        <w:rPr>
          <w:rFonts w:ascii="Times New Roman" w:eastAsia="Times New Roman" w:hAnsi="Times New Roman" w:cs="Times New Roman"/>
          <w:b/>
          <w:sz w:val="24"/>
          <w:szCs w:val="24"/>
          <w:lang w:eastAsia="ru-RU"/>
        </w:rPr>
        <w:t>МИНОБРНАУКИ РОССИИ</w:t>
      </w:r>
    </w:p>
    <w:p w:rsidR="006540A7" w:rsidRPr="00204618" w:rsidRDefault="006540A7" w:rsidP="006540A7">
      <w:pPr>
        <w:spacing w:after="0" w:line="240" w:lineRule="auto"/>
        <w:jc w:val="center"/>
        <w:rPr>
          <w:rFonts w:ascii="Times New Roman" w:eastAsia="Times New Roman" w:hAnsi="Times New Roman" w:cs="Times New Roman"/>
          <w:sz w:val="24"/>
          <w:szCs w:val="24"/>
          <w:lang w:eastAsia="ru-RU"/>
        </w:rPr>
      </w:pPr>
      <w:r w:rsidRPr="00204618">
        <w:rPr>
          <w:rFonts w:ascii="Times New Roman" w:eastAsia="Times New Roman" w:hAnsi="Times New Roman" w:cs="Times New Roman"/>
          <w:sz w:val="24"/>
          <w:szCs w:val="24"/>
          <w:lang w:eastAsia="ru-RU"/>
        </w:rPr>
        <w:t>Федеральное государственное бюджетное образовательное учреждение высшего профессионального образования</w:t>
      </w:r>
    </w:p>
    <w:p w:rsidR="006540A7" w:rsidRPr="00204618" w:rsidRDefault="006540A7" w:rsidP="006540A7">
      <w:pPr>
        <w:spacing w:after="0" w:line="240" w:lineRule="auto"/>
        <w:jc w:val="center"/>
        <w:rPr>
          <w:rFonts w:ascii="Times New Roman" w:eastAsia="Times New Roman" w:hAnsi="Times New Roman" w:cs="Times New Roman"/>
          <w:b/>
          <w:sz w:val="24"/>
          <w:szCs w:val="24"/>
          <w:lang w:eastAsia="ru-RU"/>
        </w:rPr>
      </w:pPr>
      <w:r w:rsidRPr="00204618">
        <w:rPr>
          <w:rFonts w:ascii="Times New Roman" w:eastAsia="Times New Roman" w:hAnsi="Times New Roman" w:cs="Times New Roman"/>
          <w:b/>
          <w:sz w:val="24"/>
          <w:szCs w:val="24"/>
          <w:lang w:eastAsia="ru-RU"/>
        </w:rPr>
        <w:t>«Волгоградский государственный социально-педагогический университет»</w:t>
      </w:r>
    </w:p>
    <w:p w:rsidR="006540A7" w:rsidRPr="00204618" w:rsidRDefault="006540A7" w:rsidP="006540A7">
      <w:pPr>
        <w:spacing w:after="0" w:line="240" w:lineRule="auto"/>
        <w:jc w:val="center"/>
        <w:rPr>
          <w:rFonts w:ascii="Times New Roman" w:eastAsia="Times New Roman" w:hAnsi="Times New Roman" w:cs="Times New Roman"/>
          <w:b/>
          <w:sz w:val="24"/>
          <w:szCs w:val="24"/>
          <w:lang w:eastAsia="ru-RU"/>
        </w:rPr>
      </w:pPr>
      <w:r w:rsidRPr="00204618">
        <w:rPr>
          <w:rFonts w:ascii="Times New Roman" w:eastAsia="Times New Roman" w:hAnsi="Times New Roman" w:cs="Times New Roman"/>
          <w:b/>
          <w:sz w:val="24"/>
          <w:szCs w:val="24"/>
          <w:lang w:eastAsia="ru-RU"/>
        </w:rPr>
        <w:t>Факультет социальной и коррекционной педагогики</w:t>
      </w:r>
    </w:p>
    <w:p w:rsidR="006540A7" w:rsidRPr="00204618" w:rsidRDefault="006540A7" w:rsidP="006540A7">
      <w:pPr>
        <w:spacing w:after="0" w:line="240" w:lineRule="auto"/>
        <w:jc w:val="center"/>
        <w:rPr>
          <w:rFonts w:ascii="Times New Roman" w:eastAsia="Times New Roman" w:hAnsi="Times New Roman" w:cs="Times New Roman"/>
          <w:b/>
          <w:sz w:val="24"/>
          <w:szCs w:val="24"/>
          <w:lang w:eastAsia="ru-RU"/>
        </w:rPr>
      </w:pPr>
      <w:r w:rsidRPr="00204618">
        <w:rPr>
          <w:rFonts w:ascii="Times New Roman" w:eastAsia="Times New Roman" w:hAnsi="Times New Roman" w:cs="Times New Roman"/>
          <w:b/>
          <w:sz w:val="24"/>
          <w:szCs w:val="24"/>
          <w:lang w:eastAsia="ru-RU"/>
        </w:rPr>
        <w:t>Кафедра специальной педагогики и психологии</w:t>
      </w:r>
    </w:p>
    <w:p w:rsidR="006540A7" w:rsidRPr="00204618" w:rsidRDefault="006540A7" w:rsidP="006540A7">
      <w:pPr>
        <w:spacing w:after="200" w:line="276" w:lineRule="auto"/>
        <w:jc w:val="center"/>
        <w:rPr>
          <w:rFonts w:ascii="Times New Roman" w:eastAsia="Times New Roman" w:hAnsi="Times New Roman" w:cs="Times New Roman"/>
          <w:b/>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b/>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b/>
          <w:sz w:val="28"/>
          <w:szCs w:val="28"/>
          <w:lang w:eastAsia="ru-RU"/>
        </w:rPr>
      </w:pPr>
    </w:p>
    <w:p w:rsidR="006540A7" w:rsidRDefault="006540A7" w:rsidP="006540A7">
      <w:pPr>
        <w:spacing w:after="200" w:line="276" w:lineRule="auto"/>
        <w:jc w:val="center"/>
        <w:rPr>
          <w:rFonts w:ascii="Times New Roman" w:eastAsia="Times New Roman" w:hAnsi="Times New Roman" w:cs="Times New Roman"/>
          <w:b/>
          <w:sz w:val="28"/>
          <w:szCs w:val="28"/>
          <w:lang w:eastAsia="ru-RU"/>
        </w:rPr>
      </w:pPr>
    </w:p>
    <w:p w:rsidR="00C4706F" w:rsidRPr="00204618" w:rsidRDefault="00C4706F" w:rsidP="006540A7">
      <w:pPr>
        <w:spacing w:after="200" w:line="276" w:lineRule="auto"/>
        <w:jc w:val="center"/>
        <w:rPr>
          <w:rFonts w:ascii="Times New Roman" w:eastAsia="Times New Roman" w:hAnsi="Times New Roman" w:cs="Times New Roman"/>
          <w:b/>
          <w:sz w:val="28"/>
          <w:szCs w:val="28"/>
          <w:lang w:eastAsia="ru-RU"/>
        </w:rPr>
      </w:pPr>
    </w:p>
    <w:p w:rsidR="006540A7" w:rsidRPr="00C4706F" w:rsidRDefault="00C4706F" w:rsidP="006540A7">
      <w:pPr>
        <w:spacing w:after="0" w:line="360" w:lineRule="auto"/>
        <w:ind w:firstLine="709"/>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shd w:val="clear" w:color="auto" w:fill="FFFFFF"/>
        </w:rPr>
        <w:t>У</w:t>
      </w:r>
      <w:r w:rsidRPr="00C4706F">
        <w:rPr>
          <w:rFonts w:ascii="Times New Roman" w:hAnsi="Times New Roman" w:cs="Times New Roman"/>
          <w:b/>
          <w:sz w:val="28"/>
          <w:szCs w:val="28"/>
          <w:shd w:val="clear" w:color="auto" w:fill="FFFFFF"/>
        </w:rPr>
        <w:t xml:space="preserve">словия обучения </w:t>
      </w:r>
      <w:proofErr w:type="spellStart"/>
      <w:r w:rsidRPr="00C4706F">
        <w:rPr>
          <w:rFonts w:ascii="Times New Roman" w:hAnsi="Times New Roman" w:cs="Times New Roman"/>
          <w:b/>
          <w:sz w:val="28"/>
          <w:szCs w:val="28"/>
          <w:shd w:val="clear" w:color="auto" w:fill="FFFFFF"/>
        </w:rPr>
        <w:t>графомотор</w:t>
      </w:r>
      <w:r>
        <w:rPr>
          <w:rFonts w:ascii="Times New Roman" w:hAnsi="Times New Roman" w:cs="Times New Roman"/>
          <w:b/>
          <w:sz w:val="28"/>
          <w:szCs w:val="28"/>
          <w:shd w:val="clear" w:color="auto" w:fill="FFFFFF"/>
        </w:rPr>
        <w:t>ным</w:t>
      </w:r>
      <w:proofErr w:type="spellEnd"/>
      <w:r>
        <w:rPr>
          <w:rFonts w:ascii="Times New Roman" w:hAnsi="Times New Roman" w:cs="Times New Roman"/>
          <w:b/>
          <w:sz w:val="28"/>
          <w:szCs w:val="28"/>
          <w:shd w:val="clear" w:color="auto" w:fill="FFFFFF"/>
        </w:rPr>
        <w:t xml:space="preserve"> навыкам письма детей с ЗПР,</w:t>
      </w:r>
      <w:r w:rsidRPr="00C4706F">
        <w:rPr>
          <w:rFonts w:ascii="Times New Roman" w:hAnsi="Times New Roman" w:cs="Times New Roman"/>
          <w:b/>
          <w:sz w:val="28"/>
          <w:szCs w:val="28"/>
          <w:shd w:val="clear" w:color="auto" w:fill="FFFFFF"/>
        </w:rPr>
        <w:t xml:space="preserve"> особая среда для обучения ребенка с ЗПР </w:t>
      </w:r>
      <w:proofErr w:type="spellStart"/>
      <w:r w:rsidRPr="00C4706F">
        <w:rPr>
          <w:rFonts w:ascii="Times New Roman" w:hAnsi="Times New Roman" w:cs="Times New Roman"/>
          <w:b/>
          <w:sz w:val="28"/>
          <w:szCs w:val="28"/>
          <w:shd w:val="clear" w:color="auto" w:fill="FFFFFF"/>
        </w:rPr>
        <w:t>графомоторным</w:t>
      </w:r>
      <w:proofErr w:type="spellEnd"/>
      <w:r w:rsidRPr="00C4706F">
        <w:rPr>
          <w:rFonts w:ascii="Times New Roman" w:hAnsi="Times New Roman" w:cs="Times New Roman"/>
          <w:b/>
          <w:sz w:val="28"/>
          <w:szCs w:val="28"/>
          <w:shd w:val="clear" w:color="auto" w:fill="FFFFFF"/>
        </w:rPr>
        <w:t xml:space="preserve"> умениям на предметных уроках</w:t>
      </w:r>
      <w:r w:rsidR="006540A7" w:rsidRPr="00C4706F">
        <w:rPr>
          <w:rFonts w:ascii="Times New Roman" w:hAnsi="Times New Roman" w:cs="Times New Roman"/>
          <w:b/>
          <w:sz w:val="28"/>
          <w:szCs w:val="28"/>
        </w:rPr>
        <w:t xml:space="preserve"> </w:t>
      </w:r>
    </w:p>
    <w:p w:rsidR="006540A7" w:rsidRPr="00204618" w:rsidRDefault="006540A7" w:rsidP="006540A7">
      <w:pPr>
        <w:spacing w:after="0" w:line="276" w:lineRule="auto"/>
        <w:jc w:val="center"/>
        <w:rPr>
          <w:rFonts w:ascii="Times New Roman" w:eastAsia="Times New Roman" w:hAnsi="Times New Roman" w:cs="Times New Roman"/>
          <w:b/>
          <w:i/>
          <w:sz w:val="28"/>
          <w:szCs w:val="28"/>
          <w:lang w:eastAsia="ru-RU"/>
        </w:rPr>
      </w:pPr>
    </w:p>
    <w:p w:rsidR="006540A7" w:rsidRPr="00204618" w:rsidRDefault="006540A7" w:rsidP="006540A7">
      <w:pPr>
        <w:spacing w:after="0" w:line="276" w:lineRule="auto"/>
        <w:jc w:val="center"/>
        <w:rPr>
          <w:rFonts w:ascii="Times New Roman" w:eastAsia="Times New Roman" w:hAnsi="Times New Roman" w:cs="Times New Roman"/>
          <w:b/>
          <w:i/>
          <w:sz w:val="28"/>
          <w:szCs w:val="28"/>
          <w:lang w:eastAsia="ru-RU"/>
        </w:rPr>
      </w:pPr>
      <w:r w:rsidRPr="00204618">
        <w:rPr>
          <w:rFonts w:ascii="Times New Roman" w:eastAsia="Times New Roman" w:hAnsi="Times New Roman" w:cs="Times New Roman"/>
          <w:b/>
          <w:i/>
          <w:sz w:val="28"/>
          <w:szCs w:val="28"/>
          <w:lang w:eastAsia="ru-RU"/>
        </w:rPr>
        <w:t xml:space="preserve"> направление 44.04.03 «Специальное (дефектологическое) образование»</w:t>
      </w:r>
    </w:p>
    <w:p w:rsidR="006540A7" w:rsidRPr="00204618" w:rsidRDefault="006540A7" w:rsidP="006540A7">
      <w:pPr>
        <w:spacing w:after="0" w:line="276" w:lineRule="auto"/>
        <w:jc w:val="center"/>
        <w:rPr>
          <w:rFonts w:ascii="Times New Roman" w:eastAsia="Times New Roman" w:hAnsi="Times New Roman" w:cs="Times New Roman"/>
          <w:b/>
          <w:i/>
          <w:sz w:val="28"/>
          <w:szCs w:val="28"/>
          <w:lang w:eastAsia="ru-RU"/>
        </w:rPr>
      </w:pPr>
      <w:r w:rsidRPr="00204618">
        <w:rPr>
          <w:rFonts w:ascii="Times New Roman" w:eastAsia="Times New Roman" w:hAnsi="Times New Roman" w:cs="Times New Roman"/>
          <w:b/>
          <w:i/>
          <w:sz w:val="28"/>
          <w:szCs w:val="28"/>
          <w:lang w:eastAsia="ru-RU"/>
        </w:rPr>
        <w:t>магистерская программа «Обучение и воспитание детей с задержкой психического развития»</w:t>
      </w:r>
    </w:p>
    <w:tbl>
      <w:tblPr>
        <w:tblStyle w:val="1"/>
        <w:tblpPr w:leftFromText="180" w:rightFromText="180" w:vertAnchor="text" w:horzAnchor="margin" w:tblpXSpec="right" w:tblpY="112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4678"/>
      </w:tblGrid>
      <w:tr w:rsidR="006540A7" w:rsidRPr="00204618" w:rsidTr="00B32940">
        <w:tc>
          <w:tcPr>
            <w:tcW w:w="283" w:type="dxa"/>
          </w:tcPr>
          <w:p w:rsidR="006540A7" w:rsidRPr="00204618" w:rsidRDefault="006540A7" w:rsidP="00B32940">
            <w:pPr>
              <w:jc w:val="both"/>
              <w:rPr>
                <w:rFonts w:ascii="Times New Roman" w:hAnsi="Times New Roman" w:cs="Times New Roman"/>
                <w:b/>
                <w:i/>
                <w:sz w:val="28"/>
                <w:szCs w:val="28"/>
              </w:rPr>
            </w:pPr>
          </w:p>
        </w:tc>
        <w:tc>
          <w:tcPr>
            <w:tcW w:w="4678" w:type="dxa"/>
          </w:tcPr>
          <w:p w:rsidR="006540A7" w:rsidRPr="00204618" w:rsidRDefault="006540A7" w:rsidP="00B32940">
            <w:pPr>
              <w:jc w:val="both"/>
              <w:rPr>
                <w:rFonts w:ascii="Times New Roman" w:hAnsi="Times New Roman" w:cs="Times New Roman"/>
                <w:b/>
                <w:sz w:val="28"/>
                <w:szCs w:val="28"/>
              </w:rPr>
            </w:pPr>
            <w:r w:rsidRPr="00204618">
              <w:rPr>
                <w:rFonts w:ascii="Times New Roman" w:hAnsi="Times New Roman" w:cs="Times New Roman"/>
                <w:b/>
                <w:sz w:val="28"/>
                <w:szCs w:val="28"/>
              </w:rPr>
              <w:t>Исполнитель:</w:t>
            </w:r>
          </w:p>
          <w:p w:rsidR="006540A7" w:rsidRPr="00204618" w:rsidRDefault="006540A7" w:rsidP="00B32940">
            <w:pPr>
              <w:jc w:val="both"/>
              <w:rPr>
                <w:rFonts w:ascii="Times New Roman" w:hAnsi="Times New Roman" w:cs="Times New Roman"/>
                <w:b/>
                <w:sz w:val="28"/>
                <w:szCs w:val="28"/>
              </w:rPr>
            </w:pPr>
          </w:p>
        </w:tc>
      </w:tr>
      <w:tr w:rsidR="006540A7" w:rsidRPr="00204618" w:rsidTr="00B32940">
        <w:tc>
          <w:tcPr>
            <w:tcW w:w="283" w:type="dxa"/>
          </w:tcPr>
          <w:p w:rsidR="006540A7" w:rsidRPr="00204618" w:rsidRDefault="006540A7" w:rsidP="00B32940">
            <w:pPr>
              <w:jc w:val="both"/>
              <w:rPr>
                <w:rFonts w:ascii="Times New Roman" w:hAnsi="Times New Roman" w:cs="Times New Roman"/>
                <w:b/>
                <w:i/>
                <w:sz w:val="28"/>
                <w:szCs w:val="28"/>
              </w:rPr>
            </w:pPr>
          </w:p>
        </w:tc>
        <w:tc>
          <w:tcPr>
            <w:tcW w:w="4678" w:type="dxa"/>
            <w:hideMark/>
          </w:tcPr>
          <w:p w:rsidR="006540A7" w:rsidRPr="00204618" w:rsidRDefault="006540A7" w:rsidP="00B32940">
            <w:pPr>
              <w:jc w:val="both"/>
              <w:rPr>
                <w:rFonts w:ascii="Times New Roman" w:hAnsi="Times New Roman" w:cs="Times New Roman"/>
                <w:sz w:val="28"/>
                <w:szCs w:val="28"/>
              </w:rPr>
            </w:pPr>
            <w:r>
              <w:rPr>
                <w:rFonts w:ascii="Times New Roman" w:hAnsi="Times New Roman" w:cs="Times New Roman"/>
                <w:sz w:val="28"/>
                <w:szCs w:val="28"/>
              </w:rPr>
              <w:t>Князева Анна Владимировна</w:t>
            </w:r>
          </w:p>
        </w:tc>
      </w:tr>
      <w:tr w:rsidR="006540A7" w:rsidRPr="00204618" w:rsidTr="00B32940">
        <w:tc>
          <w:tcPr>
            <w:tcW w:w="283" w:type="dxa"/>
          </w:tcPr>
          <w:p w:rsidR="006540A7" w:rsidRPr="00204618" w:rsidRDefault="006540A7" w:rsidP="00B32940">
            <w:pPr>
              <w:jc w:val="both"/>
              <w:rPr>
                <w:rFonts w:ascii="Times New Roman" w:hAnsi="Times New Roman" w:cs="Times New Roman"/>
                <w:b/>
                <w:i/>
                <w:sz w:val="28"/>
                <w:szCs w:val="28"/>
              </w:rPr>
            </w:pPr>
          </w:p>
        </w:tc>
        <w:tc>
          <w:tcPr>
            <w:tcW w:w="4678" w:type="dxa"/>
          </w:tcPr>
          <w:p w:rsidR="006540A7" w:rsidRPr="00204618" w:rsidRDefault="006540A7" w:rsidP="00B32940">
            <w:pPr>
              <w:jc w:val="both"/>
              <w:rPr>
                <w:rFonts w:ascii="Times New Roman" w:hAnsi="Times New Roman" w:cs="Times New Roman"/>
                <w:sz w:val="28"/>
                <w:szCs w:val="28"/>
              </w:rPr>
            </w:pPr>
            <w:r w:rsidRPr="00204618">
              <w:rPr>
                <w:rFonts w:ascii="Times New Roman" w:hAnsi="Times New Roman" w:cs="Times New Roman"/>
                <w:sz w:val="28"/>
                <w:szCs w:val="28"/>
              </w:rPr>
              <w:t>гр. СКП-ЗПРМZ-11</w:t>
            </w:r>
          </w:p>
          <w:p w:rsidR="006540A7" w:rsidRPr="00204618" w:rsidRDefault="006540A7" w:rsidP="00B32940">
            <w:pPr>
              <w:jc w:val="both"/>
              <w:rPr>
                <w:rFonts w:ascii="Times New Roman" w:hAnsi="Times New Roman" w:cs="Times New Roman"/>
                <w:sz w:val="28"/>
                <w:szCs w:val="28"/>
              </w:rPr>
            </w:pPr>
          </w:p>
          <w:p w:rsidR="006540A7" w:rsidRPr="00204618" w:rsidRDefault="006540A7" w:rsidP="00B32940">
            <w:pPr>
              <w:jc w:val="both"/>
              <w:rPr>
                <w:rFonts w:ascii="Times New Roman" w:hAnsi="Times New Roman" w:cs="Times New Roman"/>
                <w:sz w:val="28"/>
                <w:szCs w:val="28"/>
              </w:rPr>
            </w:pPr>
            <w:r w:rsidRPr="00204618">
              <w:rPr>
                <w:rFonts w:ascii="Times New Roman" w:hAnsi="Times New Roman" w:cs="Times New Roman"/>
                <w:sz w:val="28"/>
                <w:szCs w:val="28"/>
              </w:rPr>
              <w:t xml:space="preserve"> </w:t>
            </w:r>
          </w:p>
        </w:tc>
      </w:tr>
      <w:tr w:rsidR="006540A7" w:rsidRPr="00204618" w:rsidTr="00B32940">
        <w:tc>
          <w:tcPr>
            <w:tcW w:w="283" w:type="dxa"/>
          </w:tcPr>
          <w:p w:rsidR="006540A7" w:rsidRPr="00204618" w:rsidRDefault="006540A7" w:rsidP="00B32940">
            <w:pPr>
              <w:jc w:val="both"/>
              <w:rPr>
                <w:rFonts w:ascii="Times New Roman" w:hAnsi="Times New Roman" w:cs="Times New Roman"/>
                <w:b/>
                <w:i/>
                <w:sz w:val="28"/>
                <w:szCs w:val="28"/>
              </w:rPr>
            </w:pPr>
          </w:p>
        </w:tc>
        <w:tc>
          <w:tcPr>
            <w:tcW w:w="4678" w:type="dxa"/>
            <w:hideMark/>
          </w:tcPr>
          <w:p w:rsidR="006540A7" w:rsidRPr="00204618" w:rsidRDefault="006540A7" w:rsidP="00B32940">
            <w:pPr>
              <w:jc w:val="both"/>
              <w:rPr>
                <w:rFonts w:ascii="Times New Roman" w:hAnsi="Times New Roman" w:cs="Times New Roman"/>
                <w:sz w:val="28"/>
                <w:szCs w:val="28"/>
              </w:rPr>
            </w:pPr>
            <w:r w:rsidRPr="00204618">
              <w:rPr>
                <w:rFonts w:ascii="Times New Roman" w:hAnsi="Times New Roman" w:cs="Times New Roman"/>
                <w:b/>
                <w:sz w:val="28"/>
                <w:szCs w:val="28"/>
              </w:rPr>
              <w:t xml:space="preserve"> </w:t>
            </w:r>
          </w:p>
        </w:tc>
      </w:tr>
      <w:tr w:rsidR="006540A7" w:rsidRPr="00204618" w:rsidTr="00B32940">
        <w:tc>
          <w:tcPr>
            <w:tcW w:w="283" w:type="dxa"/>
          </w:tcPr>
          <w:p w:rsidR="006540A7" w:rsidRPr="00204618" w:rsidRDefault="006540A7" w:rsidP="00B32940">
            <w:pPr>
              <w:jc w:val="both"/>
              <w:rPr>
                <w:rFonts w:ascii="Times New Roman" w:hAnsi="Times New Roman" w:cs="Times New Roman"/>
                <w:b/>
                <w:i/>
                <w:sz w:val="28"/>
                <w:szCs w:val="28"/>
              </w:rPr>
            </w:pPr>
          </w:p>
        </w:tc>
        <w:tc>
          <w:tcPr>
            <w:tcW w:w="4678" w:type="dxa"/>
          </w:tcPr>
          <w:p w:rsidR="006540A7" w:rsidRPr="00204618" w:rsidRDefault="006540A7" w:rsidP="00B32940">
            <w:pPr>
              <w:jc w:val="both"/>
              <w:rPr>
                <w:rFonts w:ascii="Times New Roman" w:hAnsi="Times New Roman" w:cs="Times New Roman"/>
                <w:b/>
                <w:i/>
                <w:sz w:val="28"/>
                <w:szCs w:val="28"/>
              </w:rPr>
            </w:pPr>
          </w:p>
          <w:p w:rsidR="006540A7" w:rsidRPr="00204618" w:rsidRDefault="006540A7" w:rsidP="00B32940">
            <w:pPr>
              <w:jc w:val="both"/>
              <w:rPr>
                <w:rFonts w:ascii="Times New Roman" w:hAnsi="Times New Roman" w:cs="Times New Roman"/>
                <w:b/>
                <w:i/>
                <w:sz w:val="28"/>
                <w:szCs w:val="28"/>
              </w:rPr>
            </w:pPr>
            <w:r w:rsidRPr="00204618">
              <w:rPr>
                <w:rFonts w:ascii="Times New Roman" w:hAnsi="Times New Roman" w:cs="Times New Roman"/>
                <w:b/>
                <w:i/>
                <w:sz w:val="28"/>
                <w:szCs w:val="28"/>
              </w:rPr>
              <w:t xml:space="preserve"> </w:t>
            </w:r>
          </w:p>
        </w:tc>
      </w:tr>
    </w:tbl>
    <w:p w:rsidR="006540A7" w:rsidRPr="00204618" w:rsidRDefault="006540A7" w:rsidP="006540A7">
      <w:pPr>
        <w:spacing w:after="200" w:line="276" w:lineRule="auto"/>
        <w:jc w:val="center"/>
        <w:rPr>
          <w:rFonts w:ascii="Times New Roman" w:eastAsia="Times New Roman" w:hAnsi="Times New Roman" w:cs="Times New Roman"/>
          <w:b/>
          <w:i/>
          <w:sz w:val="28"/>
          <w:szCs w:val="28"/>
          <w:lang w:eastAsia="ru-RU"/>
        </w:rPr>
      </w:pPr>
      <w:r w:rsidRPr="00204618">
        <w:rPr>
          <w:rFonts w:ascii="Times New Roman" w:eastAsia="Times New Roman" w:hAnsi="Times New Roman" w:cs="Times New Roman"/>
          <w:b/>
          <w:i/>
          <w:sz w:val="28"/>
          <w:szCs w:val="28"/>
          <w:lang w:eastAsia="ru-RU"/>
        </w:rPr>
        <w:t xml:space="preserve"> </w:t>
      </w:r>
    </w:p>
    <w:p w:rsidR="006540A7" w:rsidRPr="00204618" w:rsidRDefault="006540A7" w:rsidP="006540A7">
      <w:pPr>
        <w:spacing w:after="200" w:line="276" w:lineRule="auto"/>
        <w:rPr>
          <w:rFonts w:ascii="Times New Roman" w:eastAsia="Times New Roman" w:hAnsi="Times New Roman" w:cs="Times New Roman"/>
          <w:b/>
          <w:i/>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sz w:val="28"/>
          <w:szCs w:val="28"/>
          <w:lang w:eastAsia="ru-RU"/>
        </w:rPr>
      </w:pPr>
    </w:p>
    <w:p w:rsidR="006540A7" w:rsidRDefault="006540A7" w:rsidP="006540A7">
      <w:pPr>
        <w:spacing w:after="200" w:line="276" w:lineRule="auto"/>
        <w:jc w:val="center"/>
        <w:rPr>
          <w:rFonts w:ascii="Times New Roman" w:eastAsia="Times New Roman" w:hAnsi="Times New Roman" w:cs="Times New Roman"/>
          <w:sz w:val="28"/>
          <w:szCs w:val="28"/>
          <w:lang w:eastAsia="ru-RU"/>
        </w:rPr>
      </w:pPr>
    </w:p>
    <w:p w:rsidR="00C4706F" w:rsidRPr="00204618" w:rsidRDefault="00C4706F" w:rsidP="006540A7">
      <w:pPr>
        <w:spacing w:after="200" w:line="276" w:lineRule="auto"/>
        <w:jc w:val="center"/>
        <w:rPr>
          <w:rFonts w:ascii="Times New Roman" w:eastAsia="Times New Roman" w:hAnsi="Times New Roman" w:cs="Times New Roman"/>
          <w:sz w:val="28"/>
          <w:szCs w:val="28"/>
          <w:lang w:eastAsia="ru-RU"/>
        </w:rPr>
      </w:pPr>
    </w:p>
    <w:p w:rsidR="006540A7" w:rsidRPr="00204618" w:rsidRDefault="006540A7" w:rsidP="006540A7">
      <w:pPr>
        <w:spacing w:after="200" w:line="276" w:lineRule="auto"/>
        <w:rPr>
          <w:rFonts w:ascii="Times New Roman" w:eastAsia="Times New Roman" w:hAnsi="Times New Roman" w:cs="Times New Roman"/>
          <w:sz w:val="28"/>
          <w:szCs w:val="28"/>
          <w:lang w:eastAsia="ru-RU"/>
        </w:rPr>
      </w:pPr>
    </w:p>
    <w:p w:rsidR="006540A7" w:rsidRPr="00204618" w:rsidRDefault="006540A7" w:rsidP="006540A7">
      <w:pPr>
        <w:spacing w:after="200" w:line="276" w:lineRule="auto"/>
        <w:jc w:val="center"/>
        <w:rPr>
          <w:rFonts w:ascii="Times New Roman" w:eastAsia="Times New Roman" w:hAnsi="Times New Roman" w:cs="Times New Roman"/>
          <w:sz w:val="28"/>
          <w:szCs w:val="28"/>
          <w:lang w:eastAsia="ru-RU"/>
        </w:rPr>
      </w:pPr>
      <w:r w:rsidRPr="00204618">
        <w:rPr>
          <w:rFonts w:ascii="Times New Roman" w:eastAsia="Times New Roman" w:hAnsi="Times New Roman" w:cs="Times New Roman"/>
          <w:sz w:val="28"/>
          <w:szCs w:val="28"/>
          <w:lang w:eastAsia="ru-RU"/>
        </w:rPr>
        <w:t xml:space="preserve">Волгоград </w:t>
      </w:r>
    </w:p>
    <w:p w:rsidR="006540A7" w:rsidRPr="00B32127" w:rsidRDefault="006540A7" w:rsidP="006540A7">
      <w:pPr>
        <w:spacing w:after="200" w:line="276" w:lineRule="auto"/>
        <w:rPr>
          <w:rFonts w:ascii="Times New Roman" w:eastAsia="Times New Roman" w:hAnsi="Times New Roman" w:cs="Times New Roman"/>
          <w:sz w:val="28"/>
          <w:szCs w:val="28"/>
          <w:lang w:eastAsia="ru-RU"/>
        </w:rPr>
      </w:pPr>
      <w:r w:rsidRPr="00204618">
        <w:rPr>
          <w:rFonts w:ascii="Times New Roman" w:eastAsia="Times New Roman" w:hAnsi="Times New Roman" w:cs="Times New Roman"/>
          <w:sz w:val="28"/>
          <w:szCs w:val="28"/>
          <w:lang w:val="en-US" w:eastAsia="ru-RU"/>
        </w:rPr>
        <w:t xml:space="preserve">                                                              </w:t>
      </w:r>
      <w:r w:rsidRPr="00204618">
        <w:rPr>
          <w:rFonts w:ascii="Times New Roman" w:eastAsia="Times New Roman" w:hAnsi="Times New Roman" w:cs="Times New Roman"/>
          <w:sz w:val="28"/>
          <w:szCs w:val="28"/>
          <w:lang w:eastAsia="ru-RU"/>
        </w:rPr>
        <w:t>2018</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lastRenderedPageBreak/>
        <w:t>В психологическом словаре отмечено, что слово «Графика» имеет несколько определений (вид изобразительного искусства, раздел лингвистики) [4].</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Графика, как раздела лингвистики изучает систему отношений между звуками (фонемами) речи и буквами письма, а также рисунок буквы, воспринимаемый зрительно, и сам процесс изображения ее.</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Исходя из определения, данного</w:t>
      </w:r>
      <w:r w:rsidRPr="00C4706F">
        <w:rPr>
          <w:rStyle w:val="c3"/>
          <w:b/>
          <w:bCs/>
          <w:color w:val="000000"/>
          <w:sz w:val="28"/>
          <w:szCs w:val="28"/>
        </w:rPr>
        <w:t> </w:t>
      </w:r>
      <w:r w:rsidRPr="00C4706F">
        <w:rPr>
          <w:rStyle w:val="c3"/>
          <w:color w:val="000000"/>
          <w:sz w:val="28"/>
          <w:szCs w:val="28"/>
        </w:rPr>
        <w:t xml:space="preserve">Н.Г. </w:t>
      </w:r>
      <w:proofErr w:type="spellStart"/>
      <w:r w:rsidRPr="00C4706F">
        <w:rPr>
          <w:rStyle w:val="c3"/>
          <w:color w:val="000000"/>
          <w:sz w:val="28"/>
          <w:szCs w:val="28"/>
        </w:rPr>
        <w:t>Агарковой</w:t>
      </w:r>
      <w:proofErr w:type="spellEnd"/>
      <w:r w:rsidRPr="00C4706F">
        <w:rPr>
          <w:rStyle w:val="c3"/>
          <w:color w:val="000000"/>
          <w:sz w:val="28"/>
          <w:szCs w:val="28"/>
        </w:rPr>
        <w:t xml:space="preserve"> графический навык – это автоматизированный способ дифференцировки и перекодирование звуков (фонем) речи в соответству</w:t>
      </w:r>
      <w:bookmarkStart w:id="0" w:name="_GoBack"/>
      <w:bookmarkEnd w:id="0"/>
      <w:r w:rsidRPr="00C4706F">
        <w:rPr>
          <w:rStyle w:val="c3"/>
          <w:color w:val="000000"/>
          <w:sz w:val="28"/>
          <w:szCs w:val="28"/>
        </w:rPr>
        <w:t>ющие буквы, начертание их на бумаге и вместе с тем осознание воспроизводимых буквенных комплексов (слов) [2].</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По мнению Н.Г. </w:t>
      </w:r>
      <w:proofErr w:type="spellStart"/>
      <w:r w:rsidRPr="00C4706F">
        <w:rPr>
          <w:rStyle w:val="c3"/>
          <w:color w:val="000000"/>
          <w:sz w:val="28"/>
          <w:szCs w:val="28"/>
        </w:rPr>
        <w:t>Агарковой</w:t>
      </w:r>
      <w:proofErr w:type="spellEnd"/>
      <w:r w:rsidRPr="00C4706F">
        <w:rPr>
          <w:rStyle w:val="c3"/>
          <w:color w:val="000000"/>
          <w:sz w:val="28"/>
          <w:szCs w:val="28"/>
        </w:rPr>
        <w:t xml:space="preserve"> графический навык вбирает в себя все содержание графики, как раздела лингвистики, включающий в себя начертание письменных букв или печатных знаков букв.</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А.К. Аксенова отмечает, что графический навык – это сложное </w:t>
      </w:r>
      <w:proofErr w:type="spellStart"/>
      <w:r w:rsidRPr="00C4706F">
        <w:rPr>
          <w:rStyle w:val="c3"/>
          <w:color w:val="000000"/>
          <w:sz w:val="28"/>
          <w:szCs w:val="28"/>
        </w:rPr>
        <w:t>речерукодвигательное</w:t>
      </w:r>
      <w:proofErr w:type="spellEnd"/>
      <w:r w:rsidRPr="00C4706F">
        <w:rPr>
          <w:rStyle w:val="c3"/>
          <w:color w:val="000000"/>
          <w:sz w:val="28"/>
          <w:szCs w:val="28"/>
        </w:rPr>
        <w:t xml:space="preserve"> действие, которое проявляет себя, с одной стороны, как речевое (интеллектуальное), а с другой как, двигательное [1]. Автор подчеркивает, что письмо как сложное </w:t>
      </w:r>
      <w:proofErr w:type="spellStart"/>
      <w:r w:rsidRPr="00C4706F">
        <w:rPr>
          <w:rStyle w:val="c3"/>
          <w:color w:val="000000"/>
          <w:sz w:val="28"/>
          <w:szCs w:val="28"/>
        </w:rPr>
        <w:t>речерукодвигательное</w:t>
      </w:r>
      <w:proofErr w:type="spellEnd"/>
      <w:r w:rsidRPr="00C4706F">
        <w:rPr>
          <w:rStyle w:val="c3"/>
          <w:color w:val="000000"/>
          <w:sz w:val="28"/>
          <w:szCs w:val="28"/>
        </w:rPr>
        <w:t xml:space="preserve"> действие представляет собой предмет специального изучения и усвоения.</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Такими специалистами, как А.Г. </w:t>
      </w:r>
      <w:proofErr w:type="spellStart"/>
      <w:r w:rsidRPr="00C4706F">
        <w:rPr>
          <w:rStyle w:val="c3"/>
          <w:color w:val="000000"/>
          <w:sz w:val="28"/>
          <w:szCs w:val="28"/>
        </w:rPr>
        <w:t>Зикеевой</w:t>
      </w:r>
      <w:proofErr w:type="spellEnd"/>
      <w:r w:rsidRPr="00C4706F">
        <w:rPr>
          <w:rStyle w:val="c3"/>
          <w:color w:val="000000"/>
          <w:sz w:val="28"/>
          <w:szCs w:val="28"/>
        </w:rPr>
        <w:t xml:space="preserve">, Е.А., </w:t>
      </w:r>
      <w:proofErr w:type="spellStart"/>
      <w:r w:rsidRPr="00C4706F">
        <w:rPr>
          <w:rStyle w:val="c3"/>
          <w:color w:val="000000"/>
          <w:sz w:val="28"/>
          <w:szCs w:val="28"/>
        </w:rPr>
        <w:t>Кинаш</w:t>
      </w:r>
      <w:proofErr w:type="spellEnd"/>
      <w:r w:rsidRPr="00C4706F">
        <w:rPr>
          <w:rStyle w:val="c3"/>
          <w:color w:val="000000"/>
          <w:sz w:val="28"/>
          <w:szCs w:val="28"/>
        </w:rPr>
        <w:t xml:space="preserve">, А.Р. </w:t>
      </w:r>
      <w:proofErr w:type="spellStart"/>
      <w:r w:rsidRPr="00C4706F">
        <w:rPr>
          <w:rStyle w:val="c3"/>
          <w:color w:val="000000"/>
          <w:sz w:val="28"/>
          <w:szCs w:val="28"/>
        </w:rPr>
        <w:t>Лурия</w:t>
      </w:r>
      <w:proofErr w:type="spellEnd"/>
      <w:r w:rsidRPr="00C4706F">
        <w:rPr>
          <w:rStyle w:val="c3"/>
          <w:color w:val="000000"/>
          <w:sz w:val="28"/>
          <w:szCs w:val="28"/>
        </w:rPr>
        <w:t xml:space="preserve">, указывается, что графические навыки письма относятся к сенсорным навыкам человека. Так, А.Р. </w:t>
      </w:r>
      <w:proofErr w:type="spellStart"/>
      <w:r w:rsidRPr="00C4706F">
        <w:rPr>
          <w:rStyle w:val="c3"/>
          <w:color w:val="000000"/>
          <w:sz w:val="28"/>
          <w:szCs w:val="28"/>
        </w:rPr>
        <w:t>Лурия</w:t>
      </w:r>
      <w:proofErr w:type="spellEnd"/>
      <w:r w:rsidRPr="00C4706F">
        <w:rPr>
          <w:rStyle w:val="c3"/>
          <w:color w:val="000000"/>
          <w:sz w:val="28"/>
          <w:szCs w:val="28"/>
        </w:rPr>
        <w:t xml:space="preserve"> высказывал суждение о том, что графические навыки письма связаны с учебной деятельностью человека и обслуживают процесс письменной речи. В этом состоит специфика и сложность их формирования. При этом подчеркивается, что графические навыки формируются не изолированно, а совместно с чтением, орфографией, развитием письменной речи.</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Процесс формирования </w:t>
      </w:r>
      <w:proofErr w:type="spellStart"/>
      <w:r w:rsidRPr="00C4706F">
        <w:rPr>
          <w:rStyle w:val="c3"/>
          <w:color w:val="000000"/>
          <w:sz w:val="28"/>
          <w:szCs w:val="28"/>
        </w:rPr>
        <w:t>графомоторных</w:t>
      </w:r>
      <w:proofErr w:type="spellEnd"/>
      <w:r w:rsidRPr="00C4706F">
        <w:rPr>
          <w:rStyle w:val="c3"/>
          <w:color w:val="000000"/>
          <w:sz w:val="28"/>
          <w:szCs w:val="28"/>
        </w:rPr>
        <w:t xml:space="preserve"> навыков письма очень сложен и захватывает различные сферы умственной деятельности человека, поэтому необходимы определенные условия для их развития.</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lastRenderedPageBreak/>
        <w:t xml:space="preserve">Как отмечала И.Н. </w:t>
      </w:r>
      <w:proofErr w:type="spellStart"/>
      <w:r w:rsidRPr="00C4706F">
        <w:rPr>
          <w:rStyle w:val="c3"/>
          <w:color w:val="000000"/>
          <w:sz w:val="28"/>
          <w:szCs w:val="28"/>
        </w:rPr>
        <w:t>Садовникова</w:t>
      </w:r>
      <w:proofErr w:type="spellEnd"/>
      <w:r w:rsidRPr="00C4706F">
        <w:rPr>
          <w:rStyle w:val="c3"/>
          <w:color w:val="000000"/>
          <w:sz w:val="28"/>
          <w:szCs w:val="28"/>
        </w:rPr>
        <w:t>, процесс письма связан с деятельностью всех участков коры головного мозга, хотя их роль в различных видах письма неодинакова. К школьному возрасту у ребенка еще не все участки коры головного мозга морфологически и функционально развиты, особенно лобные доли, что затрудняет процесс овладения письмом [6].</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Психологи отмечают, что для формирования навыка важно, чтобы обучающийся был подготовлен к обучению этому навыку. При этом любой навык имеет свои специфические сферы, которые должны быть в состоянии готовности к моменту формирования навыка. Иногда он может образоваться только на базе уже значительно сформировавшегося другого навыка.</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По мнению Е.Н. Российской очень важно для овладения графическим навыками письма развитие движений пальцев и кисти руки [5].</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Развитие тонкой моторики определяет готовность руки к обучению графическому навыку письма. На этот факт указывали и такие авторы как Т.П. Сальникова, Е.И. </w:t>
      </w:r>
      <w:proofErr w:type="spellStart"/>
      <w:r w:rsidRPr="00C4706F">
        <w:rPr>
          <w:rStyle w:val="c3"/>
          <w:color w:val="000000"/>
          <w:sz w:val="28"/>
          <w:szCs w:val="28"/>
        </w:rPr>
        <w:t>Скиотис</w:t>
      </w:r>
      <w:proofErr w:type="spellEnd"/>
      <w:r w:rsidRPr="00C4706F">
        <w:rPr>
          <w:rStyle w:val="c3"/>
          <w:color w:val="000000"/>
          <w:sz w:val="28"/>
          <w:szCs w:val="28"/>
        </w:rPr>
        <w:t>. Отмечено, что мышцы руки должны быть достаточно крепкими, должна быть хорошо развита мелкая моторика, чтобы младший школьник мог правильно держать ручку, чтобы не уставал быстро при письме. Движения пальцев должны быть целенаправленными и точными, подчинятся задачам деятельности.</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Важным условием полноценного овладения навыками письма для ученика начальной школы является достаточное развитие моторного компонента двигательного анализатора и готовности руки как непосредственного орудия графической деятельности к выполнению точных и сложных движений, считает А.К. Аксенова.</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В психолого-педагогических исследованиях подчеркивается, что формирование </w:t>
      </w:r>
      <w:proofErr w:type="spellStart"/>
      <w:r w:rsidRPr="00C4706F">
        <w:rPr>
          <w:rStyle w:val="c3"/>
          <w:color w:val="000000"/>
          <w:sz w:val="28"/>
          <w:szCs w:val="28"/>
        </w:rPr>
        <w:t>графомоторных</w:t>
      </w:r>
      <w:proofErr w:type="spellEnd"/>
      <w:r w:rsidRPr="00C4706F">
        <w:rPr>
          <w:rStyle w:val="c3"/>
          <w:color w:val="000000"/>
          <w:sz w:val="28"/>
          <w:szCs w:val="28"/>
        </w:rPr>
        <w:t xml:space="preserve"> навыков необходимо начинать задолго до поступления ребенка в школу. В дошкольном возрасте дети учатся чертить на бумаге прямые линии или замкнутые каракули, еще не контролируя, не направляя зрением свою руку. Позднее начинает включаться зрительный контроль – ребенок что-то рисует, пишет карандашом отдельные печатные </w:t>
      </w:r>
      <w:r w:rsidRPr="00C4706F">
        <w:rPr>
          <w:rStyle w:val="c3"/>
          <w:color w:val="000000"/>
          <w:sz w:val="28"/>
          <w:szCs w:val="28"/>
        </w:rPr>
        <w:lastRenderedPageBreak/>
        <w:t xml:space="preserve">буквы. Занятия лепкой, конструированием, поделками из бумаги развивают руку, пальцы и глаз ребенка. Эти интересные для детей занятия также подготавливают руку и глаз ребенка к процессу письма – развивают мелкие мышцы руки, учат видеть форму и воспроизводить ее, отмечает Е.А. </w:t>
      </w:r>
      <w:proofErr w:type="spellStart"/>
      <w:r w:rsidRPr="00C4706F">
        <w:rPr>
          <w:rStyle w:val="c3"/>
          <w:color w:val="000000"/>
          <w:sz w:val="28"/>
          <w:szCs w:val="28"/>
        </w:rPr>
        <w:t>Кинаш</w:t>
      </w:r>
      <w:proofErr w:type="spellEnd"/>
      <w:r w:rsidRPr="00C4706F">
        <w:rPr>
          <w:rStyle w:val="c3"/>
          <w:color w:val="000000"/>
          <w:sz w:val="28"/>
          <w:szCs w:val="28"/>
        </w:rPr>
        <w:t>.</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А.Р. </w:t>
      </w:r>
      <w:proofErr w:type="spellStart"/>
      <w:r w:rsidRPr="00C4706F">
        <w:rPr>
          <w:rStyle w:val="c3"/>
          <w:color w:val="000000"/>
          <w:sz w:val="28"/>
          <w:szCs w:val="28"/>
        </w:rPr>
        <w:t>Лурия</w:t>
      </w:r>
      <w:proofErr w:type="spellEnd"/>
      <w:r w:rsidRPr="00C4706F">
        <w:rPr>
          <w:rStyle w:val="c3"/>
          <w:color w:val="000000"/>
          <w:sz w:val="28"/>
          <w:szCs w:val="28"/>
        </w:rPr>
        <w:t xml:space="preserve"> в своих исследованиях указывал, что при овладении графическим навыком письма для младших учеников, особенно первоклассников, характерна очень большая затрата энергии, неадекватная затратам сил, неэкономное вовлечение в исполнение лишних движений мышц. Данное замечание мы находим и у В.И. </w:t>
      </w:r>
      <w:proofErr w:type="spellStart"/>
      <w:r w:rsidRPr="00C4706F">
        <w:rPr>
          <w:rStyle w:val="c3"/>
          <w:color w:val="000000"/>
          <w:sz w:val="28"/>
          <w:szCs w:val="28"/>
        </w:rPr>
        <w:t>Лубовского</w:t>
      </w:r>
      <w:proofErr w:type="spellEnd"/>
      <w:r w:rsidRPr="00C4706F">
        <w:rPr>
          <w:rStyle w:val="c3"/>
          <w:color w:val="000000"/>
          <w:sz w:val="28"/>
          <w:szCs w:val="28"/>
        </w:rPr>
        <w:t xml:space="preserve"> [3]. Так, В.И. </w:t>
      </w:r>
      <w:proofErr w:type="spellStart"/>
      <w:r w:rsidRPr="00C4706F">
        <w:rPr>
          <w:rStyle w:val="c3"/>
          <w:color w:val="000000"/>
          <w:sz w:val="28"/>
          <w:szCs w:val="28"/>
        </w:rPr>
        <w:t>Лубовский</w:t>
      </w:r>
      <w:proofErr w:type="spellEnd"/>
      <w:r w:rsidRPr="00C4706F">
        <w:rPr>
          <w:rStyle w:val="c3"/>
          <w:color w:val="000000"/>
          <w:sz w:val="28"/>
          <w:szCs w:val="28"/>
        </w:rPr>
        <w:t xml:space="preserve"> отмечает, что ученики в первом классе очень сжимают ручку в руке, сильно жмут на нее при письме указательным пальцем. Напряженными оказываются мышцы лица, всего тела. Движение руки в процессе письма сначала также осуществляется очень медленно.</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На начальной стадии формирования навыка письма, движения </w:t>
      </w:r>
      <w:r w:rsidRPr="00C4706F">
        <w:rPr>
          <w:rStyle w:val="c3"/>
          <w:color w:val="000000"/>
          <w:sz w:val="28"/>
          <w:szCs w:val="28"/>
        </w:rPr>
        <w:t>учеников дробные</w:t>
      </w:r>
      <w:r w:rsidRPr="00C4706F">
        <w:rPr>
          <w:rStyle w:val="c3"/>
          <w:color w:val="000000"/>
          <w:sz w:val="28"/>
          <w:szCs w:val="28"/>
        </w:rPr>
        <w:t>, одно усилие рассчитано на небольшой отрезок письма. Остановка движения при этом возможна в любой части буквы, так как еще нет ритма в движении, указывает Т.П. Сальникова. Дробность связана с большим усилием, которое прилагает ученик во время письма с трудностью выполнения движений, с отсутствием координации всех нужных звеньев руки во время письма вдоль строки, с отсутствием предвосхищения последующего движения.</w:t>
      </w:r>
    </w:p>
    <w:p w:rsidR="006540A7" w:rsidRPr="00C4706F" w:rsidRDefault="006540A7" w:rsidP="00C4706F">
      <w:pPr>
        <w:pStyle w:val="c4"/>
        <w:shd w:val="clear" w:color="auto" w:fill="FFFFFF"/>
        <w:spacing w:before="0" w:beforeAutospacing="0" w:after="0" w:afterAutospacing="0" w:line="360" w:lineRule="auto"/>
        <w:ind w:firstLine="709"/>
        <w:jc w:val="both"/>
        <w:rPr>
          <w:rStyle w:val="c3"/>
          <w:color w:val="000000"/>
          <w:sz w:val="28"/>
          <w:szCs w:val="28"/>
        </w:rPr>
      </w:pPr>
      <w:r w:rsidRPr="00C4706F">
        <w:rPr>
          <w:rStyle w:val="c3"/>
          <w:color w:val="000000"/>
          <w:sz w:val="28"/>
          <w:szCs w:val="28"/>
        </w:rPr>
        <w:t xml:space="preserve">Н.Г. </w:t>
      </w:r>
      <w:proofErr w:type="spellStart"/>
      <w:r w:rsidRPr="00C4706F">
        <w:rPr>
          <w:rStyle w:val="c3"/>
          <w:color w:val="000000"/>
          <w:sz w:val="28"/>
          <w:szCs w:val="28"/>
        </w:rPr>
        <w:t>Агаркова</w:t>
      </w:r>
      <w:proofErr w:type="spellEnd"/>
      <w:r w:rsidRPr="00C4706F">
        <w:rPr>
          <w:rStyle w:val="c3"/>
          <w:color w:val="000000"/>
          <w:sz w:val="28"/>
          <w:szCs w:val="28"/>
        </w:rPr>
        <w:t xml:space="preserve"> называет и наличие таких проблем формирования графического навыка, как колебания наклона, различная ширина букв, неравномерная </w:t>
      </w:r>
      <w:proofErr w:type="spellStart"/>
      <w:r w:rsidRPr="00C4706F">
        <w:rPr>
          <w:rStyle w:val="c3"/>
          <w:color w:val="000000"/>
          <w:sz w:val="28"/>
          <w:szCs w:val="28"/>
        </w:rPr>
        <w:t>отставленность</w:t>
      </w:r>
      <w:proofErr w:type="spellEnd"/>
      <w:r w:rsidRPr="00C4706F">
        <w:rPr>
          <w:rStyle w:val="c3"/>
          <w:color w:val="000000"/>
          <w:sz w:val="28"/>
          <w:szCs w:val="28"/>
        </w:rPr>
        <w:t xml:space="preserve"> букв друг от друга, несоответствие в пропорциях и так далее. Одна и та же буква в одном и том же слове, предложении порой оказывается выполненной по-разному [2].</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Практика показывает, что эти сведения необходимо дополнить маленьким наблюдением из области культуры речи: слова в предложении расположены в определенном порядке.</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lastRenderedPageBreak/>
        <w:t>Орфографическая деятельность будет успешной, если она направлена на пробуждение, развитие, формирование и расширение орфографического опыта.  Пробуждением - это возбуждение у учеников интереса к письменной речи, создание условий для осознания своего правописного опыта, возбуждение потребности вести наблюдение за своим орфографическим пробуждением.</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Расширение орфографического опыта представляет собой целенаправленный процесс включения учащихся в решение орфографических проблем на основе имеющихся базовых знаний и умений, это целенаправленный процесс усвоения орфографических знаний, умений, способов деятельности и самоконтроля, помогающих решать орфографические задачи: обеспечивать грамотное письмо, предупреждать ошибочное написание.</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Мотивационно-ценностный компонент орфографической деятельности определяет направление постановки учебных задач с ориентировкой на письменную речь с учетом потребностей в грамотном письме школьников.</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Содержательно-операционный компонент создает базу для овладения глубокими орфографическими знаниями и умениями в условиях формирования грамотного письма.</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Условиями успешного решения орфографических задач являются:</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 высокий уровень фонетико-графических знаний и умений, умений </w:t>
      </w:r>
      <w:proofErr w:type="spellStart"/>
      <w:r w:rsidRPr="00C4706F">
        <w:rPr>
          <w:rStyle w:val="c3"/>
          <w:color w:val="000000"/>
          <w:sz w:val="28"/>
          <w:szCs w:val="28"/>
        </w:rPr>
        <w:t>формо</w:t>
      </w:r>
      <w:proofErr w:type="spellEnd"/>
      <w:r w:rsidRPr="00C4706F">
        <w:rPr>
          <w:rStyle w:val="c3"/>
          <w:color w:val="000000"/>
          <w:sz w:val="28"/>
          <w:szCs w:val="28"/>
        </w:rPr>
        <w:t>- и словообразования;</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усвоение способов обнаружения и проверки орфограмм;</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обогащение словарного запаса за счет словообразовательных упражнений.</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Фонетико-графические умения вырабатываются на </w:t>
      </w:r>
      <w:proofErr w:type="spellStart"/>
      <w:r w:rsidRPr="00C4706F">
        <w:rPr>
          <w:rStyle w:val="c3"/>
          <w:color w:val="000000"/>
          <w:sz w:val="28"/>
          <w:szCs w:val="28"/>
        </w:rPr>
        <w:t>ежеурочных</w:t>
      </w:r>
      <w:proofErr w:type="spellEnd"/>
      <w:r w:rsidRPr="00C4706F">
        <w:rPr>
          <w:rStyle w:val="c3"/>
          <w:color w:val="000000"/>
          <w:sz w:val="28"/>
          <w:szCs w:val="28"/>
        </w:rPr>
        <w:t xml:space="preserve"> минутках чистописания, в ходе звукобуквенного разбора, частичного или полного.</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Умения в области лексики и состава слова (умение определять семантику слова и корня, устанавливать смысловые связи между </w:t>
      </w:r>
      <w:r w:rsidRPr="00C4706F">
        <w:rPr>
          <w:rStyle w:val="c3"/>
          <w:color w:val="000000"/>
          <w:sz w:val="28"/>
          <w:szCs w:val="28"/>
        </w:rPr>
        <w:lastRenderedPageBreak/>
        <w:t>родственными словами, определять общность их корневых значений) формируется на основе специальных лексико-словообразовательных упражнений.</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shd w:val="clear" w:color="auto" w:fill="FFFFFF"/>
        </w:rPr>
      </w:pPr>
      <w:r w:rsidRPr="00C4706F">
        <w:rPr>
          <w:color w:val="000000"/>
          <w:sz w:val="28"/>
          <w:szCs w:val="28"/>
          <w:shd w:val="clear" w:color="auto" w:fill="FFFFFF"/>
        </w:rPr>
        <w:t xml:space="preserve">Таким образом, процесс коррекции нарушений </w:t>
      </w:r>
      <w:proofErr w:type="spellStart"/>
      <w:r w:rsidRPr="00C4706F">
        <w:rPr>
          <w:color w:val="000000"/>
          <w:sz w:val="28"/>
          <w:szCs w:val="28"/>
          <w:shd w:val="clear" w:color="auto" w:fill="FFFFFF"/>
        </w:rPr>
        <w:t>графомоторных</w:t>
      </w:r>
      <w:proofErr w:type="spellEnd"/>
      <w:r w:rsidRPr="00C4706F">
        <w:rPr>
          <w:color w:val="000000"/>
          <w:sz w:val="28"/>
          <w:szCs w:val="28"/>
          <w:shd w:val="clear" w:color="auto" w:fill="FFFFFF"/>
        </w:rPr>
        <w:t xml:space="preserve"> навыков должен осуществляться наиболее успешно, если он реализуется на основе интеграции методов, средств развивающей и традиционной системы обучения. Комплекс необходимых и достаточно методических условий для эффективного формирования навыков письма младших школьников с нарушением интеллекта должен включать в себя применение приема постановки учебной задачи в целях мотивации орфографического действия, развитие орфографической зоркости, моделирование правил, способов проверки орфограмм, составление алгоритмов для организации исполнительного этапа в обучении правописанию.</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shd w:val="clear" w:color="auto" w:fill="FFFFFF"/>
        </w:rPr>
        <w:t xml:space="preserve">В ходе </w:t>
      </w:r>
      <w:r w:rsidRPr="00C4706F">
        <w:rPr>
          <w:rStyle w:val="c3"/>
          <w:color w:val="000000"/>
          <w:sz w:val="28"/>
          <w:szCs w:val="28"/>
          <w:shd w:val="clear" w:color="auto" w:fill="FFFFFF"/>
        </w:rPr>
        <w:t>многочисленных упражнений,</w:t>
      </w:r>
      <w:r w:rsidRPr="00C4706F">
        <w:rPr>
          <w:rStyle w:val="c3"/>
          <w:color w:val="000000"/>
          <w:sz w:val="28"/>
          <w:szCs w:val="28"/>
          <w:shd w:val="clear" w:color="auto" w:fill="FFFFFF"/>
        </w:rPr>
        <w:t xml:space="preserve"> учащихся по отработке и закреплению навыка он совершенствуется и достигает автоматизма. У учеников младшего школьного возраста с ЗПР развитие и автоматизация </w:t>
      </w:r>
      <w:proofErr w:type="spellStart"/>
      <w:r w:rsidRPr="00C4706F">
        <w:rPr>
          <w:rStyle w:val="c3"/>
          <w:color w:val="000000"/>
          <w:sz w:val="28"/>
          <w:szCs w:val="28"/>
          <w:shd w:val="clear" w:color="auto" w:fill="FFFFFF"/>
        </w:rPr>
        <w:t>графомоторных</w:t>
      </w:r>
      <w:proofErr w:type="spellEnd"/>
      <w:r w:rsidRPr="00C4706F">
        <w:rPr>
          <w:rStyle w:val="c3"/>
          <w:color w:val="000000"/>
          <w:sz w:val="28"/>
          <w:szCs w:val="28"/>
          <w:shd w:val="clear" w:color="auto" w:fill="FFFFFF"/>
        </w:rPr>
        <w:t xml:space="preserve"> навыков осложняется из-за недостаточной динамичности мышц руки, недоразвития ручной моторики и слабости мышечного тонуса. Замедленность</w:t>
      </w:r>
      <w:r w:rsidRPr="00C4706F">
        <w:rPr>
          <w:rStyle w:val="c3"/>
          <w:b/>
          <w:bCs/>
          <w:color w:val="000000"/>
          <w:sz w:val="28"/>
          <w:szCs w:val="28"/>
          <w:shd w:val="clear" w:color="auto" w:fill="FFFFFF"/>
        </w:rPr>
        <w:t> </w:t>
      </w:r>
      <w:r w:rsidRPr="00C4706F">
        <w:rPr>
          <w:rStyle w:val="c3"/>
          <w:color w:val="000000"/>
          <w:sz w:val="28"/>
          <w:szCs w:val="28"/>
          <w:shd w:val="clear" w:color="auto" w:fill="FFFFFF"/>
        </w:rPr>
        <w:t>процесса переработки сенсорной информации, несовершенство межанализаторной интеграции, несовершенство зрительного и двигательного контроля за движениями приводит к многочисленным графическим ошибкам и трудностям письма.</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Таким образом, процесс развития </w:t>
      </w:r>
      <w:proofErr w:type="spellStart"/>
      <w:r w:rsidRPr="00C4706F">
        <w:rPr>
          <w:rStyle w:val="c3"/>
          <w:color w:val="000000"/>
          <w:sz w:val="28"/>
          <w:szCs w:val="28"/>
        </w:rPr>
        <w:t>графомоторных</w:t>
      </w:r>
      <w:proofErr w:type="spellEnd"/>
      <w:r w:rsidRPr="00C4706F">
        <w:rPr>
          <w:rStyle w:val="c3"/>
          <w:color w:val="000000"/>
          <w:sz w:val="28"/>
          <w:szCs w:val="28"/>
        </w:rPr>
        <w:t xml:space="preserve"> навыков у младших школьников с ЗПР будет эффективным, если реализуется коррекционно-развивающая работа, основанная на:</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изучении уровня развития графического навыка у младших школьников с ЗПР и индивидуальных трудностей;</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 комплексе специально организованных коррекционно-развивающих занятий, направленных на устранение типичных ошибок и целенаправленное научение детей </w:t>
      </w:r>
      <w:proofErr w:type="spellStart"/>
      <w:r w:rsidRPr="00C4706F">
        <w:rPr>
          <w:rStyle w:val="c3"/>
          <w:color w:val="000000"/>
          <w:sz w:val="28"/>
          <w:szCs w:val="28"/>
        </w:rPr>
        <w:t>графомоторным</w:t>
      </w:r>
      <w:proofErr w:type="spellEnd"/>
      <w:r w:rsidRPr="00C4706F">
        <w:rPr>
          <w:rStyle w:val="c3"/>
          <w:color w:val="000000"/>
          <w:sz w:val="28"/>
          <w:szCs w:val="28"/>
        </w:rPr>
        <w:t xml:space="preserve"> навыкам.</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p>
    <w:p w:rsidR="006540A7" w:rsidRPr="00C4706F" w:rsidRDefault="006540A7" w:rsidP="00C4706F">
      <w:pPr>
        <w:pStyle w:val="c19"/>
        <w:shd w:val="clear" w:color="auto" w:fill="FFFFFF"/>
        <w:spacing w:before="0" w:beforeAutospacing="0" w:after="0" w:afterAutospacing="0" w:line="360" w:lineRule="auto"/>
        <w:ind w:firstLine="709"/>
        <w:jc w:val="center"/>
        <w:rPr>
          <w:color w:val="000000"/>
          <w:sz w:val="28"/>
          <w:szCs w:val="28"/>
        </w:rPr>
      </w:pPr>
      <w:r w:rsidRPr="00C4706F">
        <w:rPr>
          <w:rStyle w:val="c3"/>
          <w:b/>
          <w:bCs/>
          <w:color w:val="000000"/>
          <w:sz w:val="28"/>
          <w:szCs w:val="28"/>
        </w:rPr>
        <w:t>Список литературы</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b/>
          <w:bCs/>
          <w:color w:val="000000"/>
          <w:sz w:val="28"/>
          <w:szCs w:val="28"/>
        </w:rPr>
        <w:t> </w:t>
      </w:r>
      <w:r w:rsidRPr="00C4706F">
        <w:rPr>
          <w:rStyle w:val="c3"/>
          <w:color w:val="000000"/>
          <w:sz w:val="28"/>
          <w:szCs w:val="28"/>
        </w:rPr>
        <w:t xml:space="preserve">1.  Аксенова А.К. Методы обучения русскому языку в коррекционной школе. – М.: </w:t>
      </w:r>
      <w:proofErr w:type="spellStart"/>
      <w:r w:rsidRPr="00C4706F">
        <w:rPr>
          <w:rStyle w:val="c3"/>
          <w:color w:val="000000"/>
          <w:sz w:val="28"/>
          <w:szCs w:val="28"/>
        </w:rPr>
        <w:t>Владос</w:t>
      </w:r>
      <w:proofErr w:type="spellEnd"/>
      <w:r w:rsidRPr="00C4706F">
        <w:rPr>
          <w:rStyle w:val="c3"/>
          <w:color w:val="000000"/>
          <w:sz w:val="28"/>
          <w:szCs w:val="28"/>
        </w:rPr>
        <w:t>, 2002. – 106 с.</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2.  </w:t>
      </w:r>
      <w:proofErr w:type="spellStart"/>
      <w:r w:rsidRPr="00C4706F">
        <w:rPr>
          <w:rStyle w:val="c3"/>
          <w:color w:val="000000"/>
          <w:sz w:val="28"/>
          <w:szCs w:val="28"/>
        </w:rPr>
        <w:t>Агаркова</w:t>
      </w:r>
      <w:proofErr w:type="spellEnd"/>
      <w:r w:rsidRPr="00C4706F">
        <w:rPr>
          <w:rStyle w:val="c3"/>
          <w:color w:val="000000"/>
          <w:sz w:val="28"/>
          <w:szCs w:val="28"/>
        </w:rPr>
        <w:t xml:space="preserve"> Н.Г. Основы формирования графического навыка у младших школьников. // Начальная школа. – 2009. – №4. – с. 15-17.</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3.  Выготский Л.С. Диагностика развития и педологическая клиника трудного детства / Л.С. Выготский. – </w:t>
      </w:r>
      <w:proofErr w:type="spellStart"/>
      <w:r w:rsidRPr="00C4706F">
        <w:rPr>
          <w:rStyle w:val="c3"/>
          <w:color w:val="000000"/>
          <w:sz w:val="28"/>
          <w:szCs w:val="28"/>
        </w:rPr>
        <w:t>Собр</w:t>
      </w:r>
      <w:proofErr w:type="spellEnd"/>
      <w:r w:rsidRPr="00C4706F">
        <w:rPr>
          <w:rStyle w:val="c3"/>
          <w:color w:val="000000"/>
          <w:sz w:val="28"/>
          <w:szCs w:val="28"/>
        </w:rPr>
        <w:t>, соч.: В 6 т. – М., 1984. – Т. 5.</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rStyle w:val="c3"/>
          <w:color w:val="000000"/>
          <w:sz w:val="28"/>
          <w:szCs w:val="28"/>
        </w:rPr>
        <w:t xml:space="preserve">4.  Гурьянов Е.В. Психология обучения письму: Формирование графических навыков письма / Е.В. Гурьянов. – М.: Издательство АПН, 1959. – 264 с. (не </w:t>
      </w:r>
      <w:proofErr w:type="spellStart"/>
      <w:r w:rsidRPr="00C4706F">
        <w:rPr>
          <w:rStyle w:val="c3"/>
          <w:color w:val="000000"/>
          <w:sz w:val="28"/>
          <w:szCs w:val="28"/>
        </w:rPr>
        <w:t>переизд</w:t>
      </w:r>
      <w:proofErr w:type="spellEnd"/>
      <w:r w:rsidRPr="00C4706F">
        <w:rPr>
          <w:rStyle w:val="c3"/>
          <w:color w:val="000000"/>
          <w:sz w:val="28"/>
          <w:szCs w:val="28"/>
        </w:rPr>
        <w:t>.)</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shd w:val="clear" w:color="auto" w:fill="FFFFFF"/>
        </w:rPr>
      </w:pPr>
      <w:r w:rsidRPr="00C4706F">
        <w:rPr>
          <w:rStyle w:val="c3"/>
          <w:color w:val="000000"/>
          <w:sz w:val="28"/>
          <w:szCs w:val="28"/>
        </w:rPr>
        <w:t xml:space="preserve">5.  </w:t>
      </w:r>
      <w:proofErr w:type="spellStart"/>
      <w:r w:rsidRPr="00C4706F">
        <w:rPr>
          <w:rStyle w:val="c3"/>
          <w:color w:val="000000"/>
          <w:sz w:val="28"/>
          <w:szCs w:val="28"/>
        </w:rPr>
        <w:t>Екжанова</w:t>
      </w:r>
      <w:proofErr w:type="spellEnd"/>
      <w:r w:rsidRPr="00C4706F">
        <w:rPr>
          <w:rStyle w:val="c3"/>
          <w:color w:val="000000"/>
          <w:sz w:val="28"/>
          <w:szCs w:val="28"/>
        </w:rPr>
        <w:t xml:space="preserve"> Е.А. Системный подход к разработке программы коррекционно-развивающего обучения детей с нарушениями интеллекта // Дефектология. – 2009. – №6. – С. 25-34.</w:t>
      </w:r>
      <w:r w:rsidRPr="00C4706F">
        <w:rPr>
          <w:color w:val="000000"/>
          <w:sz w:val="28"/>
          <w:szCs w:val="28"/>
          <w:shd w:val="clear" w:color="auto" w:fill="FFFFFF"/>
        </w:rPr>
        <w:t xml:space="preserve"> </w:t>
      </w:r>
    </w:p>
    <w:p w:rsidR="006540A7" w:rsidRPr="00C4706F" w:rsidRDefault="006540A7" w:rsidP="00C4706F">
      <w:pPr>
        <w:pStyle w:val="c4"/>
        <w:shd w:val="clear" w:color="auto" w:fill="FFFFFF"/>
        <w:spacing w:before="0" w:beforeAutospacing="0" w:after="0" w:afterAutospacing="0" w:line="360" w:lineRule="auto"/>
        <w:ind w:firstLine="709"/>
        <w:jc w:val="both"/>
        <w:rPr>
          <w:color w:val="000000"/>
          <w:sz w:val="28"/>
          <w:szCs w:val="28"/>
        </w:rPr>
      </w:pPr>
      <w:r w:rsidRPr="00C4706F">
        <w:rPr>
          <w:color w:val="000000"/>
          <w:sz w:val="28"/>
          <w:szCs w:val="28"/>
          <w:shd w:val="clear" w:color="auto" w:fill="FFFFFF"/>
        </w:rPr>
        <w:t>6.  Елецкая О.В., Горбачевская Н.Ю. Развитие и коррекция грамотности. – М.: Школьная Пресса, 2005. – 96 с.</w:t>
      </w:r>
    </w:p>
    <w:p w:rsidR="006540A7" w:rsidRPr="00102E9F" w:rsidRDefault="006540A7" w:rsidP="006540A7">
      <w:pPr>
        <w:spacing w:after="0" w:line="360" w:lineRule="auto"/>
        <w:ind w:firstLine="709"/>
        <w:rPr>
          <w:rFonts w:ascii="Times New Roman" w:hAnsi="Times New Roman" w:cs="Times New Roman"/>
          <w:sz w:val="28"/>
          <w:szCs w:val="28"/>
        </w:rPr>
      </w:pPr>
    </w:p>
    <w:p w:rsidR="006540A7" w:rsidRPr="00102E9F" w:rsidRDefault="006540A7" w:rsidP="006540A7">
      <w:pPr>
        <w:spacing w:after="0" w:line="360" w:lineRule="auto"/>
        <w:ind w:firstLine="709"/>
        <w:rPr>
          <w:rFonts w:ascii="Times New Roman" w:hAnsi="Times New Roman" w:cs="Times New Roman"/>
          <w:sz w:val="28"/>
          <w:szCs w:val="28"/>
        </w:rPr>
      </w:pPr>
    </w:p>
    <w:p w:rsidR="00A71712" w:rsidRDefault="00A71712"/>
    <w:sectPr w:rsidR="00A717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092"/>
    <w:rsid w:val="000D4092"/>
    <w:rsid w:val="006540A7"/>
    <w:rsid w:val="00A71712"/>
    <w:rsid w:val="00C47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C08789-AC0B-4495-9074-5C45631F0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0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40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6540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540A7"/>
  </w:style>
  <w:style w:type="paragraph" w:customStyle="1" w:styleId="c19">
    <w:name w:val="c19"/>
    <w:basedOn w:val="a"/>
    <w:rsid w:val="006540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6540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540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6540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4"/>
    <w:uiPriority w:val="59"/>
    <w:rsid w:val="006540A7"/>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39"/>
    <w:rsid w:val="00654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1573</Words>
  <Characters>8970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Лаптева</dc:creator>
  <cp:keywords/>
  <dc:description/>
  <cp:lastModifiedBy>Анна Лаптева</cp:lastModifiedBy>
  <cp:revision>2</cp:revision>
  <dcterms:created xsi:type="dcterms:W3CDTF">2018-02-12T18:14:00Z</dcterms:created>
  <dcterms:modified xsi:type="dcterms:W3CDTF">2018-02-12T18:32:00Z</dcterms:modified>
</cp:coreProperties>
</file>