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2127" w:rsidRPr="00204618" w:rsidRDefault="00B32127" w:rsidP="00B32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МИНОБРНАУКИ РОССИИ</w:t>
      </w:r>
    </w:p>
    <w:p w:rsidR="00B32127" w:rsidRPr="00204618" w:rsidRDefault="00B32127" w:rsidP="00B321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бюджетное образовательное учреждение высшего профессионального образования</w:t>
      </w:r>
    </w:p>
    <w:p w:rsidR="00B32127" w:rsidRPr="00204618" w:rsidRDefault="00B32127" w:rsidP="00B32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«Волгоградский государственный социально-педагогический университет»</w:t>
      </w:r>
    </w:p>
    <w:p w:rsidR="00B32127" w:rsidRPr="00204618" w:rsidRDefault="00B32127" w:rsidP="00B32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Факультет социальной и коррекционной педагогики</w:t>
      </w:r>
    </w:p>
    <w:p w:rsidR="00B32127" w:rsidRPr="00204618" w:rsidRDefault="00B32127" w:rsidP="00B321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Кафедра специальной педагогики и психологии</w:t>
      </w:r>
    </w:p>
    <w:p w:rsidR="00B32127" w:rsidRPr="00204618" w:rsidRDefault="00B32127" w:rsidP="00B32127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2127" w:rsidRPr="00204618" w:rsidRDefault="00B32127" w:rsidP="00B32127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2127" w:rsidRPr="00204618" w:rsidRDefault="00B32127" w:rsidP="00B32127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2127" w:rsidRPr="00204618" w:rsidRDefault="00B32127" w:rsidP="00B32127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2127" w:rsidRPr="00204618" w:rsidRDefault="00B32127" w:rsidP="00B32127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32127" w:rsidRPr="00204618" w:rsidRDefault="00B32127" w:rsidP="00B3212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Реферат</w:t>
      </w:r>
    </w:p>
    <w:p w:rsidR="00B32127" w:rsidRPr="00A14626" w:rsidRDefault="00B32127" w:rsidP="00B32127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000000"/>
          <w:sz w:val="28"/>
          <w:szCs w:val="28"/>
        </w:rPr>
      </w:pPr>
      <w:r w:rsidRPr="00A14626">
        <w:rPr>
          <w:b/>
          <w:bCs/>
          <w:color w:val="000000"/>
          <w:sz w:val="28"/>
          <w:szCs w:val="28"/>
        </w:rPr>
        <w:t>Использование активных методов и приемов обучения в работе учителя с детьми ЗПР.</w:t>
      </w:r>
    </w:p>
    <w:p w:rsidR="00B32127" w:rsidRPr="00204618" w:rsidRDefault="00B32127" w:rsidP="00B3212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04618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</w:t>
      </w:r>
    </w:p>
    <w:p w:rsidR="00B32127" w:rsidRPr="00204618" w:rsidRDefault="00B32127" w:rsidP="00B3212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32127" w:rsidRPr="00204618" w:rsidRDefault="00B32127" w:rsidP="00B3212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направление 44.04.03 «Специальное (дефектологическое) образование»</w:t>
      </w:r>
    </w:p>
    <w:p w:rsidR="00B32127" w:rsidRPr="00204618" w:rsidRDefault="00B32127" w:rsidP="00B3212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магистерская программа «Обучение и воспитание детей с задержкой психического развития»</w:t>
      </w:r>
    </w:p>
    <w:tbl>
      <w:tblPr>
        <w:tblStyle w:val="1"/>
        <w:tblpPr w:leftFromText="180" w:rightFromText="180" w:vertAnchor="text" w:horzAnchor="margin" w:tblpXSpec="right" w:tblpY="112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"/>
        <w:gridCol w:w="4678"/>
      </w:tblGrid>
      <w:tr w:rsidR="00B32127" w:rsidRPr="00204618" w:rsidTr="00D45F9B">
        <w:tc>
          <w:tcPr>
            <w:tcW w:w="283" w:type="dxa"/>
          </w:tcPr>
          <w:p w:rsidR="00B32127" w:rsidRPr="00204618" w:rsidRDefault="00B32127" w:rsidP="00D45F9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</w:tcPr>
          <w:p w:rsidR="00B32127" w:rsidRPr="00204618" w:rsidRDefault="00B32127" w:rsidP="00D45F9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Исполнитель:</w:t>
            </w:r>
          </w:p>
          <w:p w:rsidR="00B32127" w:rsidRPr="00204618" w:rsidRDefault="00B32127" w:rsidP="00D45F9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32127" w:rsidRPr="00204618" w:rsidTr="00D45F9B">
        <w:tc>
          <w:tcPr>
            <w:tcW w:w="283" w:type="dxa"/>
          </w:tcPr>
          <w:p w:rsidR="00B32127" w:rsidRPr="00204618" w:rsidRDefault="00B32127" w:rsidP="00D45F9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B32127" w:rsidRPr="00204618" w:rsidRDefault="00B32127" w:rsidP="00D4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Князева Анна Владимировна</w:t>
            </w:r>
          </w:p>
        </w:tc>
      </w:tr>
      <w:tr w:rsidR="00B32127" w:rsidRPr="00204618" w:rsidTr="00D45F9B">
        <w:tc>
          <w:tcPr>
            <w:tcW w:w="283" w:type="dxa"/>
          </w:tcPr>
          <w:p w:rsidR="00B32127" w:rsidRPr="00204618" w:rsidRDefault="00B32127" w:rsidP="00D45F9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</w:tcPr>
          <w:p w:rsidR="00B32127" w:rsidRPr="00204618" w:rsidRDefault="00B32127" w:rsidP="00D4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sz w:val="28"/>
                <w:szCs w:val="28"/>
              </w:rPr>
              <w:t>гр. СКП-ЗПРМZ-11</w:t>
            </w:r>
          </w:p>
          <w:p w:rsidR="00B32127" w:rsidRPr="00204618" w:rsidRDefault="00B32127" w:rsidP="00D4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2127" w:rsidRPr="00204618" w:rsidRDefault="00B32127" w:rsidP="00D4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B32127" w:rsidRPr="00204618" w:rsidTr="00D45F9B">
        <w:tc>
          <w:tcPr>
            <w:tcW w:w="283" w:type="dxa"/>
          </w:tcPr>
          <w:p w:rsidR="00B32127" w:rsidRPr="00204618" w:rsidRDefault="00B32127" w:rsidP="00D45F9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  <w:hideMark/>
          </w:tcPr>
          <w:p w:rsidR="00B32127" w:rsidRPr="00204618" w:rsidRDefault="00B32127" w:rsidP="00D45F9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</w:tr>
      <w:tr w:rsidR="00B32127" w:rsidRPr="00204618" w:rsidTr="00D45F9B">
        <w:tc>
          <w:tcPr>
            <w:tcW w:w="283" w:type="dxa"/>
          </w:tcPr>
          <w:p w:rsidR="00B32127" w:rsidRPr="00204618" w:rsidRDefault="00B32127" w:rsidP="00D45F9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</w:tc>
        <w:tc>
          <w:tcPr>
            <w:tcW w:w="4678" w:type="dxa"/>
          </w:tcPr>
          <w:p w:rsidR="00B32127" w:rsidRPr="00204618" w:rsidRDefault="00B32127" w:rsidP="00D45F9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B32127" w:rsidRPr="00204618" w:rsidRDefault="00B32127" w:rsidP="00D45F9B">
            <w:pPr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204618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</w:p>
        </w:tc>
      </w:tr>
    </w:tbl>
    <w:p w:rsidR="00B32127" w:rsidRPr="00204618" w:rsidRDefault="00B32127" w:rsidP="00B32127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</w:p>
    <w:p w:rsidR="00B32127" w:rsidRPr="00204618" w:rsidRDefault="00B32127" w:rsidP="00B32127">
      <w:pPr>
        <w:spacing w:after="20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B32127" w:rsidRPr="00204618" w:rsidRDefault="00B32127" w:rsidP="00B32127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127" w:rsidRPr="00204618" w:rsidRDefault="00B32127" w:rsidP="00B32127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127" w:rsidRPr="00204618" w:rsidRDefault="00B32127" w:rsidP="00B32127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127" w:rsidRPr="00204618" w:rsidRDefault="00B32127" w:rsidP="00B32127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127" w:rsidRPr="00204618" w:rsidRDefault="00B32127" w:rsidP="00B32127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127" w:rsidRPr="00204618" w:rsidRDefault="00B32127" w:rsidP="00B32127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127" w:rsidRPr="00204618" w:rsidRDefault="00B32127" w:rsidP="00B3212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32127" w:rsidRPr="00204618" w:rsidRDefault="00B32127" w:rsidP="00B32127">
      <w:pPr>
        <w:spacing w:after="20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Волгоград </w:t>
      </w:r>
    </w:p>
    <w:p w:rsidR="00B32127" w:rsidRPr="00B32127" w:rsidRDefault="00B32127" w:rsidP="00B32127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461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                                                 </w:t>
      </w:r>
      <w:r w:rsidRPr="00204618">
        <w:rPr>
          <w:rFonts w:ascii="Times New Roman" w:eastAsia="Times New Roman" w:hAnsi="Times New Roman" w:cs="Times New Roman"/>
          <w:sz w:val="28"/>
          <w:szCs w:val="28"/>
          <w:lang w:eastAsia="ru-RU"/>
        </w:rPr>
        <w:t>2018</w:t>
      </w:r>
      <w:bookmarkStart w:id="0" w:name="_GoBack"/>
      <w:bookmarkEnd w:id="0"/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lastRenderedPageBreak/>
        <w:t>Большую часть контингента детей с трудностями в обучении составляет группа, которую определяют, как “дети с задержкой психического развития”. Это многочисленная группа, составляющая около 50 % среди неуспевающих младших школьников. Понятие “задержка психического развития” (ЗПР) употребляется по отношению к детям с минимальными органическими повреждениями или функциональной недостаточностью ЦНС, а также длительно находящимся в условиях социальной депривации.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Для них характерны: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- незрелость эмоционально-волевой сферы и недоразвитие познавательной деятельности, имеющей свои качественные особенности, компенсирующиеся под воздействием временных, лечебных и педагогических факторов;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- медленная по сравнению с нормой скорость приема и переработки сенсорной информации, недостаточная </w:t>
      </w:r>
      <w:proofErr w:type="spellStart"/>
      <w:r w:rsidRPr="00A14626">
        <w:rPr>
          <w:color w:val="000000"/>
          <w:sz w:val="28"/>
          <w:szCs w:val="28"/>
        </w:rPr>
        <w:t>сформированность</w:t>
      </w:r>
      <w:proofErr w:type="spellEnd"/>
      <w:r w:rsidRPr="00A14626">
        <w:rPr>
          <w:color w:val="000000"/>
          <w:sz w:val="28"/>
          <w:szCs w:val="28"/>
        </w:rPr>
        <w:t xml:space="preserve"> умственных операций и действий, низкая познавательная активность и слабость познавательных интересов, ограниченность, отрывочность знаний и представлений об окружающем;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- отставание в речевом развитии (недостатки произношения, </w:t>
      </w:r>
      <w:proofErr w:type="spellStart"/>
      <w:r w:rsidRPr="00A14626">
        <w:rPr>
          <w:color w:val="000000"/>
          <w:sz w:val="28"/>
          <w:szCs w:val="28"/>
        </w:rPr>
        <w:t>аграмматизм</w:t>
      </w:r>
      <w:proofErr w:type="spellEnd"/>
      <w:r w:rsidRPr="00A14626">
        <w:rPr>
          <w:color w:val="000000"/>
          <w:sz w:val="28"/>
          <w:szCs w:val="28"/>
        </w:rPr>
        <w:t>, ограниченность словаря);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- недостатки в развитии эмоционально-волевой сферы, проявляющиеся в эмоциональной неустойчивости и возбудимости, </w:t>
      </w:r>
      <w:proofErr w:type="spellStart"/>
      <w:r w:rsidRPr="00A14626">
        <w:rPr>
          <w:color w:val="000000"/>
          <w:sz w:val="28"/>
          <w:szCs w:val="28"/>
        </w:rPr>
        <w:t>несформированности</w:t>
      </w:r>
      <w:proofErr w:type="spellEnd"/>
      <w:r w:rsidRPr="00A14626">
        <w:rPr>
          <w:color w:val="000000"/>
          <w:sz w:val="28"/>
          <w:szCs w:val="28"/>
        </w:rPr>
        <w:t xml:space="preserve"> произвольной регуляции поведения, слабости учебной мотивации и преобладании игровой;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- недостатки моторики, затруднения в координации движений, проявления </w:t>
      </w:r>
      <w:proofErr w:type="spellStart"/>
      <w:r w:rsidRPr="00A14626">
        <w:rPr>
          <w:color w:val="000000"/>
          <w:sz w:val="28"/>
          <w:szCs w:val="28"/>
        </w:rPr>
        <w:t>гипперактивности</w:t>
      </w:r>
      <w:proofErr w:type="spellEnd"/>
      <w:r w:rsidRPr="00A14626">
        <w:rPr>
          <w:color w:val="000000"/>
          <w:sz w:val="28"/>
          <w:szCs w:val="28"/>
        </w:rPr>
        <w:t>;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- неравномерность, мозаичность проявлений недостаточности развития.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Эти особенности развития детей с ЗПР позволили ученым сделать вывод о том, что дети этой категории требуют организации специального коррекционно-развивающего обучения.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lastRenderedPageBreak/>
        <w:t>Важным отличием детей с ЗПР от умственно отсталых детей является то, что стимуляция деятельности этих детей, оказание им своевременной педагогической помощи позволяют выделить у них зону их ближайшего развития, которая в несколько раз превышает потенциальные возможности умственно отсталых детей этого же возраста. С целью оказания специальной помощи детям с ЗПР в нашей стране была создана система коррекционно-развивающего образования и компенсирующего обучения. Это качественно новый уровень организации образовательного процесса, который позволяет удовлетворить интересы и образовательные потребности конкретного ребенка, учесть его индивидуальные способности, обеспечить полноценное образование и сохранить здоровье. У большинства детей отмечается недостаточный уровень познавательной активности, незрелость мотивации к учебной деятельности, сниженный уровень работоспособности и самостоятельности. Поэтому поиск и использование активных форм, методов и приёмов обучения является одним из необходимых средств повышения эффективности коррекционно-развивающего процесса в работе учителя. В последнее время нестабильные экономические и экологические условия нашей страны влияют на рост рождаемости детей с ограниченными возможностями здоровья и различными патологиями, в структуру которых входят и нарушения речи. Все чаще речевые патологии имеют комбинированную форму, когда у ребенка одновременно нарушаются речь, развитие высших психических функций, состояние общей и мелкой моторики, эмоционально-волевая сфера. Учитывая особенности развития детей с ЗПР, в своей коррекционной работе я стараюсь находить новые методы активного обучения, интегрировать в уроки знания смежных дисциплин, что стимулирует к разработке инновационных технологий в области коррекционно-развивающего обучения.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Активные методы обучения (АМО) - совокупность разнообразных приёмов, направленных на организацию учебного процесса и создающего специальными средствами условия, мотивирующие обучающихся к </w:t>
      </w:r>
      <w:r w:rsidRPr="00A14626">
        <w:rPr>
          <w:color w:val="000000"/>
          <w:sz w:val="28"/>
          <w:szCs w:val="28"/>
        </w:rPr>
        <w:lastRenderedPageBreak/>
        <w:t>самостоятельному, инициативному и творческому освоению учебного материала в процессе познавательной деятельности. Активные методы обучения - это система методов, обеспечивающих активность и разнообразие мыслительной и практической деятельности учащихся в процессе освоения учебного материала. При использовании активных методов обучения меняется роль ученика – из послушного запоминающего устройства он превращается в активного участника образовательного процесса. Эта новая роль и свойственные ей характеристики позволяют на деле формировать активную личность, обладающую всеми необходимыми навыками и качествами современного успешного человека. Применение АМО позволяет сделать урок современным, отвечающим потребностям обучающихся, родителей, общества, времени. Активные методы обучения позволяют за счёт новых форм представления информации, её восприятия, обсуждения, осмысления и анализа повысить в несколько раз эффективность и качество обучения, сократить сроки коррекционной работы с учащимися. Применение АМО на занятиях позволяет повысить познавательную активность обучающихся, активно вовлекает учащихся в образовательный процесс, стимулирует самостоятельную деятельность учеников, развивает их творческие способности.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Появление в работе методов активного обучения связано со стремлением педагогов активизировать познавательную деятельность обучающихся или способствовать её повышению. Этот подход согласуется с экспериментальными данными, которые свидетельствуют, что при лекционной подаче материала усваивается не более 20-30% информации, при самостоятельной работе с литературой — до 50%, при проговаривании — до 70%, а при личном участии в изучаемой деятельности (например, в игре) — до 90%. Методы могут использоваться как самостоятельные педагогические разработки, так и в сочетании с традиционными. Существуют также принципы активизации традиционных форм обучения и применение нетрадиционных методов.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lastRenderedPageBreak/>
        <w:t xml:space="preserve">Нетрадиционные методы воздействия давно стали перспективным средством </w:t>
      </w:r>
      <w:proofErr w:type="spellStart"/>
      <w:r w:rsidRPr="00A14626">
        <w:rPr>
          <w:color w:val="000000"/>
          <w:sz w:val="28"/>
          <w:szCs w:val="28"/>
        </w:rPr>
        <w:t>коррекционно</w:t>
      </w:r>
      <w:proofErr w:type="spellEnd"/>
      <w:r w:rsidRPr="00A14626">
        <w:rPr>
          <w:color w:val="000000"/>
          <w:sz w:val="28"/>
          <w:szCs w:val="28"/>
        </w:rPr>
        <w:t xml:space="preserve"> - развивающей работы с детьми, имеющими нарушения речи. Эти методы терапии принадлежат к числу эффективных средств коррекции, все чаще применяемых в специальной педагогике и помогающих достижению максимально возможных успехов в преодолении речевых трудностей у детей. На фоне комплексной помощи нетрадиционные методы терапии, не требуя особых усилий, оптимизируют процесс коррекции речи детей ЗПР и способствуют оздоровлению всего организма ребенка. Эффект их применения зависит от профессиональной компетенции педагога, умения использовать новые возможности, включать действенные методы в систему коррекционно-развивающего процесса, создавая психофизиологический комфорт детям во время занятий, предусматривающий «ситуацию уверенности» их в своих силах. Кроме того, альтернативные методы и приемы помогают организовывать занятия интереснее и разнообразнее.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b/>
          <w:bCs/>
          <w:color w:val="000000"/>
          <w:sz w:val="28"/>
          <w:szCs w:val="28"/>
        </w:rPr>
        <w:t>Активные методы обеспечивают решение коррекционно-образовательных задач в разных аспектах: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sym w:font="Symbol" w:char="F09E"/>
      </w:r>
      <w:r w:rsidRPr="00A14626">
        <w:rPr>
          <w:color w:val="000000"/>
          <w:sz w:val="28"/>
          <w:szCs w:val="28"/>
        </w:rPr>
        <w:t xml:space="preserve"> развитие познавательных процессов - речи, памяти, мышления;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sym w:font="Symbol" w:char="F09E"/>
      </w:r>
      <w:r w:rsidRPr="00A14626">
        <w:rPr>
          <w:color w:val="000000"/>
          <w:sz w:val="28"/>
          <w:szCs w:val="28"/>
        </w:rPr>
        <w:t xml:space="preserve"> формирование положительной учебной мотивации;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sym w:font="Symbol" w:char="F09E"/>
      </w:r>
      <w:r w:rsidRPr="00A14626">
        <w:rPr>
          <w:color w:val="000000"/>
          <w:sz w:val="28"/>
          <w:szCs w:val="28"/>
        </w:rPr>
        <w:t xml:space="preserve"> повышение познавательной активности учащихся;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sym w:font="Symbol" w:char="F09E"/>
      </w:r>
      <w:r w:rsidRPr="00A14626">
        <w:rPr>
          <w:color w:val="000000"/>
          <w:sz w:val="28"/>
          <w:szCs w:val="28"/>
        </w:rPr>
        <w:t xml:space="preserve"> активное вовлечение обучающихся в образовательный процесс;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sym w:font="Symbol" w:char="F09E"/>
      </w:r>
      <w:r w:rsidRPr="00A14626">
        <w:rPr>
          <w:color w:val="000000"/>
          <w:sz w:val="28"/>
          <w:szCs w:val="28"/>
        </w:rPr>
        <w:t xml:space="preserve"> стимулирование самостоятельной деятельности;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sym w:font="Symbol" w:char="F09E"/>
      </w:r>
      <w:r w:rsidRPr="00A14626">
        <w:rPr>
          <w:color w:val="000000"/>
          <w:sz w:val="28"/>
          <w:szCs w:val="28"/>
        </w:rPr>
        <w:t xml:space="preserve"> эффективное усвоение большого объема учебной информации;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sym w:font="Symbol" w:char="F09E"/>
      </w:r>
      <w:r w:rsidRPr="00A14626">
        <w:rPr>
          <w:color w:val="000000"/>
          <w:sz w:val="28"/>
          <w:szCs w:val="28"/>
        </w:rPr>
        <w:t xml:space="preserve"> развитие творческих способностей и нестандартности мышления;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sym w:font="Symbol" w:char="F09E"/>
      </w:r>
      <w:r w:rsidRPr="00A14626">
        <w:rPr>
          <w:color w:val="000000"/>
          <w:sz w:val="28"/>
          <w:szCs w:val="28"/>
        </w:rPr>
        <w:t xml:space="preserve"> развитие коммуникативно-эмоциональной сферы личности обучающегося;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sym w:font="Symbol" w:char="F09E"/>
      </w:r>
      <w:r w:rsidRPr="00A14626">
        <w:rPr>
          <w:color w:val="000000"/>
          <w:sz w:val="28"/>
          <w:szCs w:val="28"/>
        </w:rPr>
        <w:t xml:space="preserve"> раскрытие личностно-индивидуальных возможностей каждого учащегося и определение условий для их проявления и развития;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sym w:font="Symbol" w:char="F09E"/>
      </w:r>
      <w:r w:rsidRPr="00A14626">
        <w:rPr>
          <w:color w:val="000000"/>
          <w:sz w:val="28"/>
          <w:szCs w:val="28"/>
        </w:rPr>
        <w:t xml:space="preserve"> развитие навыков самостоятельного умственного труда;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lastRenderedPageBreak/>
        <w:sym w:font="Symbol" w:char="F09E"/>
      </w:r>
      <w:r w:rsidRPr="00A14626">
        <w:rPr>
          <w:color w:val="000000"/>
          <w:sz w:val="28"/>
          <w:szCs w:val="28"/>
        </w:rPr>
        <w:t xml:space="preserve"> развитие универсальных навыков.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При построении урока необходимо учитывать следующие признаки методов активного обучения: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-</w:t>
      </w:r>
      <w:proofErr w:type="spellStart"/>
      <w:r w:rsidRPr="00A14626">
        <w:rPr>
          <w:color w:val="000000"/>
          <w:sz w:val="28"/>
          <w:szCs w:val="28"/>
        </w:rPr>
        <w:t>Проблемности</w:t>
      </w:r>
      <w:proofErr w:type="spellEnd"/>
      <w:r w:rsidRPr="00A14626">
        <w:rPr>
          <w:color w:val="000000"/>
          <w:sz w:val="28"/>
          <w:szCs w:val="28"/>
        </w:rPr>
        <w:t>. Основная задача при этом состоит в том, чтобы ввести обучаемого в проблемную ситуацию, для выхода из которой (для принятия решения или нахождения ответа) ему не хватает имеющихся знаний, и он вынужден сам активно формировать новые знания.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-</w:t>
      </w:r>
      <w:proofErr w:type="spellStart"/>
      <w:r w:rsidRPr="00A14626">
        <w:rPr>
          <w:color w:val="000000"/>
          <w:sz w:val="28"/>
          <w:szCs w:val="28"/>
        </w:rPr>
        <w:t>Взаимообучения</w:t>
      </w:r>
      <w:proofErr w:type="spellEnd"/>
      <w:r w:rsidRPr="00A14626">
        <w:rPr>
          <w:color w:val="000000"/>
          <w:sz w:val="28"/>
          <w:szCs w:val="28"/>
        </w:rPr>
        <w:t>. Стержневым моментом многих форм проведения занятий с применением методов активного обучения является коллективная деятельность и дискуссионная форма обсуждения.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-Индивидуализации. Требование организации учебно-познавательной деятельности с учетом индивидуальных способностей и возможностей обучающегося. Признак также подразумевает развитие у обучающихся механизмов самоконтроля, саморегулирования, самообучения.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-Непосредственности, самостоятельности взаимодействия обучающихся с учебной информацией. При активизации обучения — педагог отходит на уровень обучающихся и в роли помощника участвует в процессе их взаимодействии с учебным материалом, в идеале преподаватель становится руководителем их самостоятельной работы, реализуя принципы педагогики сотрудничества.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-Мотивации. Активность, как индивидуальной, так и коллективной, как самостоятельной, так и регламентируемой учебно-познавательной деятельности обучающихся, развивается и поддерживается системой мотивации. При этом к числу используемых преподавателем мотивов, обучающихся относят: творческий характер учебно-познавательной деятельности, состязательность, игровой характер проведения занятий.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-Эмоциональное воздействие. В условиях </w:t>
      </w:r>
      <w:proofErr w:type="spellStart"/>
      <w:r w:rsidRPr="00A14626">
        <w:rPr>
          <w:color w:val="000000"/>
          <w:sz w:val="28"/>
          <w:szCs w:val="28"/>
        </w:rPr>
        <w:t>проблемности</w:t>
      </w:r>
      <w:proofErr w:type="spellEnd"/>
      <w:r w:rsidRPr="00A14626">
        <w:rPr>
          <w:color w:val="000000"/>
          <w:sz w:val="28"/>
          <w:szCs w:val="28"/>
        </w:rPr>
        <w:t xml:space="preserve"> содержания, творческого характера и состязательности деятельности происходит быстрый, резкий ввод в действие резервов организма. Возникающие при этом эмоции активизируют, побуждают человека, инициируют его направленность на совершение деятельности.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Методы АМО представляют собой упорядоченную совокупность (систему), обеспечивающую активность и разнообразие мыслительной и практической деятельности учащихся на протяжении всего образовательного процесса.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Образовательная активность входящих в эту систему методов строится на практической направленности, игровом действе и творческом характере обучения, интерактивности, разнообразных коммуникациях, диалоге и </w:t>
      </w:r>
      <w:proofErr w:type="spellStart"/>
      <w:r w:rsidRPr="00A14626">
        <w:rPr>
          <w:color w:val="000000"/>
          <w:sz w:val="28"/>
          <w:szCs w:val="28"/>
        </w:rPr>
        <w:t>полилоге</w:t>
      </w:r>
      <w:proofErr w:type="spellEnd"/>
      <w:r w:rsidRPr="00A14626">
        <w:rPr>
          <w:color w:val="000000"/>
          <w:sz w:val="28"/>
          <w:szCs w:val="28"/>
        </w:rPr>
        <w:t xml:space="preserve">, использовании знаний и опыта обучающихся, групповой форме организации их работы, вовлечении в процесс всех органов чувств, </w:t>
      </w:r>
      <w:proofErr w:type="spellStart"/>
      <w:r w:rsidRPr="00A14626">
        <w:rPr>
          <w:color w:val="000000"/>
          <w:sz w:val="28"/>
          <w:szCs w:val="28"/>
        </w:rPr>
        <w:t>деятельностном</w:t>
      </w:r>
      <w:proofErr w:type="spellEnd"/>
      <w:r w:rsidRPr="00A14626">
        <w:rPr>
          <w:color w:val="000000"/>
          <w:sz w:val="28"/>
          <w:szCs w:val="28"/>
        </w:rPr>
        <w:t xml:space="preserve"> подходе к обучению, движении и рефлексии.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По структуре, в соответствии с технологией, всё образовательное мероприятие делится на логически связанные фазы и этапы: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Фаза 1. Начало образовательного мероприятия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Этапы: инициация (начало урока, знакомство)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sym w:font="Symbol" w:char="F0A7"/>
      </w:r>
      <w:r w:rsidRPr="00A14626">
        <w:rPr>
          <w:color w:val="000000"/>
          <w:sz w:val="28"/>
          <w:szCs w:val="28"/>
        </w:rPr>
        <w:t> вхождение или погружение в тему (сообщение целей урока)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sym w:font="Symbol" w:char="F0A7"/>
      </w:r>
      <w:r w:rsidRPr="00A14626">
        <w:rPr>
          <w:color w:val="000000"/>
          <w:sz w:val="28"/>
          <w:szCs w:val="28"/>
        </w:rPr>
        <w:t> формирование ожиданий учеников (планирование эффектов урока)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Фаза 2. Работа над темой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Этапы: интерактивная лекция (передача и объяснение информации)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sym w:font="Symbol" w:char="F0A7"/>
      </w:r>
      <w:r w:rsidRPr="00A14626">
        <w:rPr>
          <w:color w:val="000000"/>
          <w:sz w:val="28"/>
          <w:szCs w:val="28"/>
        </w:rPr>
        <w:t xml:space="preserve"> проработка содержания темы (групповая работа обучающихся)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Фаза 3. Завершение образовательного мероприятия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Этапы: подведение итогов (рефлексия, оценка урока)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sym w:font="Symbol" w:char="F0A7"/>
      </w:r>
      <w:r w:rsidRPr="00A14626">
        <w:rPr>
          <w:color w:val="000000"/>
          <w:sz w:val="28"/>
          <w:szCs w:val="28"/>
        </w:rPr>
        <w:t xml:space="preserve"> эмоциональная разрядка (разминки)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Каждый этап – это полноценный раздел образовательного мероприятия. Объем и содержание раздела определяется темой и целями урока. Каждый этап несет свою функциональную нагрузку, имеет свои цели </w:t>
      </w:r>
      <w:r w:rsidRPr="00A14626">
        <w:rPr>
          <w:color w:val="000000"/>
          <w:sz w:val="28"/>
          <w:szCs w:val="28"/>
        </w:rPr>
        <w:lastRenderedPageBreak/>
        <w:t xml:space="preserve">и задачи, помимо этого, вносит вклад в достижение общих целей урока. Будучи логически связанными и </w:t>
      </w:r>
      <w:proofErr w:type="spellStart"/>
      <w:r w:rsidRPr="00A14626">
        <w:rPr>
          <w:color w:val="000000"/>
          <w:sz w:val="28"/>
          <w:szCs w:val="28"/>
        </w:rPr>
        <w:t>взаимодополняя</w:t>
      </w:r>
      <w:proofErr w:type="spellEnd"/>
      <w:r w:rsidRPr="00A14626">
        <w:rPr>
          <w:color w:val="000000"/>
          <w:sz w:val="28"/>
          <w:szCs w:val="28"/>
        </w:rPr>
        <w:t xml:space="preserve"> друг друга, фазы и этапы занятия обеспечивают целостность и системность образовательного процесса, придают законченный вид уроку или внеклассному мероприятию. Именно поэтому все используемые в процессе урока АМО должны соответствовать общей логике образовательного мероприятия, отвечать целям и задачам урока и его составляющих, создавать полноценную и законченную картину процесса обучения. И при методически грамотном использовании АМО такая картина непременно создается. Дидактическая цепочка взаимосвязанных, усиливающих друг друга активных методов, нанизанных на общую логику урока, ведущую к поставленным целям, формирует современную образовательную технологию АМО. Применение системы активных методов содействует достижению комплекса образовательных эффектов – обучения, воспитания, развития и социализации личности обучающегося. Эффективность процесса и результатов обучения с использованием технологии АМО определяется тем, что разработка методов основывается на серьезной психологической и методологической базе.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Наиболее эффективными формами организации нетрадиционного урока являются следующие: игра, сказка, путешествие, соревнование, фантазирование и т.д. Для активизации деятельности учащихся с ЗПР на уроке можно использовать следующие активные методы и приёмы обучения: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1. Использование сигнальных карточек при выполнении заданий (с одной стороны на ней изображен плюс, с другой – минус; круги разного цвета по звукам, карточки с буквами: гласные и согласные, парные согласные). Дети выполняют задание, либо оценивают его правильность. Карточки могут использоваться при изучении любой темы с целью проверки знаний учащихся, выявления пробелов в пройденном материале, математическом диктанте, словарной работе. Удобство и эффективность их заключаются в том, что сразу видна работа каждого ребёнка.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lastRenderedPageBreak/>
        <w:t>2. Использование вставок на доску (буквы, слова) при выполнении задания, разгадывания кроссворда и т. д. Детям очень нравится соревновательный момент в ходе выполнения данного вида задания, т. к., чтобы прикрепить свою карточку на доску, им нужно правильно ответить на вопрос, или выполнить предложенное задание лучше других.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3. Узелки на память (составление, запись и вывешивание на доску основных моментов изучения темы, выводов, которые нужно запомнить в течении урока). Данный приём можно использовать как в проведении простого урока, так и в конце изучения темы – для закрепления, подведения итогов; в ходе изучения материала – для оказания помощи при выполнении заданий.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4. Работа с бланковыми методиками. Материалы работы с младшими школьниками представлены в виде карточек-бланков, сопровождающихся рекомендациями по применению заданий, связанных с темой и содержанием занятия и направленных на активизацию познавательной деятельности учащихся различного возраста и уровня обучаемости, с учетом индивидуальных особенностей и возможных затруднений. Бланковые методики используются в диагностических целях и для коррекционной работы.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5. Восприятие материала на определённом этапе занятия с закрытыми глазами используется для развития слухового восприятия, внимания и памяти; переключения эмоционального состояния детей в ходе занятия; для настроя детей на занятие после активной деятельности (после урока физкультуры), после выполнения задания повышенной трудности и т.д.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6. «Найди ошибку». Учитель записывает на доске слова или предложения, примеры или уравнение, в зависимости от темы урока, и допускает ошибку, учащиеся должны найти её и объяснить правильность ответа. Задания такого рода позволяют у учащихся развить зрительную память, внимание и логическое мышление.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7. Использование </w:t>
      </w:r>
      <w:proofErr w:type="spellStart"/>
      <w:r w:rsidRPr="00A14626">
        <w:rPr>
          <w:color w:val="000000"/>
          <w:sz w:val="28"/>
          <w:szCs w:val="28"/>
        </w:rPr>
        <w:t>кинезиологических</w:t>
      </w:r>
      <w:proofErr w:type="spellEnd"/>
      <w:r w:rsidRPr="00A14626">
        <w:rPr>
          <w:color w:val="000000"/>
          <w:sz w:val="28"/>
          <w:szCs w:val="28"/>
        </w:rPr>
        <w:t xml:space="preserve"> упражнений.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lastRenderedPageBreak/>
        <w:t xml:space="preserve">Сохранение и укрепление здоровья учащихся является основополагающим направлением в работе учителя с детьми с ЗПР. </w:t>
      </w:r>
      <w:proofErr w:type="spellStart"/>
      <w:r w:rsidRPr="00A14626">
        <w:rPr>
          <w:color w:val="000000"/>
          <w:sz w:val="28"/>
          <w:szCs w:val="28"/>
        </w:rPr>
        <w:t>Кинезиология</w:t>
      </w:r>
      <w:proofErr w:type="spellEnd"/>
      <w:r w:rsidRPr="00A14626">
        <w:rPr>
          <w:color w:val="000000"/>
          <w:sz w:val="28"/>
          <w:szCs w:val="28"/>
        </w:rPr>
        <w:t xml:space="preserve"> – наука о развитии умственных способностей и физического здоровья через определенные двигательные упражнения. </w:t>
      </w:r>
      <w:proofErr w:type="spellStart"/>
      <w:r w:rsidRPr="00A14626">
        <w:rPr>
          <w:color w:val="000000"/>
          <w:sz w:val="28"/>
          <w:szCs w:val="28"/>
        </w:rPr>
        <w:t>Кинезиологические</w:t>
      </w:r>
      <w:proofErr w:type="spellEnd"/>
      <w:r w:rsidRPr="00A14626">
        <w:rPr>
          <w:color w:val="000000"/>
          <w:sz w:val="28"/>
          <w:szCs w:val="28"/>
        </w:rPr>
        <w:t xml:space="preserve"> методы влияют не только на развитие умственных способностей и физического здоровья, они позволяют активизировать различные отделы коры больших полушарий, что способствует развитию способностей человека и коррекции проблем в различных областях психики. В частности, применение данного метода позволяет улучшить у ребенка память, внимание, речь, пространственные представления, мелкую и крупную моторику, снижает утомляемость, синхронизирует работу полушарий, улучшает мыслительную деятельность, повышает стрессоустойчивость и способность к произвольному контролю, облегчает процесс чтения и письма. </w:t>
      </w:r>
      <w:proofErr w:type="spellStart"/>
      <w:r w:rsidRPr="00A14626">
        <w:rPr>
          <w:color w:val="000000"/>
          <w:sz w:val="28"/>
          <w:szCs w:val="28"/>
        </w:rPr>
        <w:t>Кинезиология</w:t>
      </w:r>
      <w:proofErr w:type="spellEnd"/>
      <w:r w:rsidRPr="00A14626">
        <w:rPr>
          <w:color w:val="000000"/>
          <w:sz w:val="28"/>
          <w:szCs w:val="28"/>
        </w:rPr>
        <w:t xml:space="preserve"> – это методика сохранения здоровья путём воздействия на мышцы тела, т. е. путём физической активности. Комплексы упражнений включают в себя: растяжки, дыхательные упражнения, глазодвигательные упражнения, телесные упражнения, упражнения для развития мелкой моторики, упражнения на релаксацию и массаж.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8. Использование </w:t>
      </w:r>
      <w:proofErr w:type="spellStart"/>
      <w:r w:rsidRPr="00A14626">
        <w:rPr>
          <w:color w:val="000000"/>
          <w:sz w:val="28"/>
          <w:szCs w:val="28"/>
        </w:rPr>
        <w:t>офтальмотренажеров</w:t>
      </w:r>
      <w:proofErr w:type="spellEnd"/>
      <w:r w:rsidRPr="00A14626">
        <w:rPr>
          <w:color w:val="000000"/>
          <w:sz w:val="28"/>
          <w:szCs w:val="28"/>
        </w:rPr>
        <w:t xml:space="preserve"> и презентаций-</w:t>
      </w:r>
      <w:proofErr w:type="spellStart"/>
      <w:r w:rsidRPr="00A14626">
        <w:rPr>
          <w:color w:val="000000"/>
          <w:sz w:val="28"/>
          <w:szCs w:val="28"/>
        </w:rPr>
        <w:t>офтальмотренажёров</w:t>
      </w:r>
      <w:proofErr w:type="spellEnd"/>
      <w:r w:rsidRPr="00A14626">
        <w:rPr>
          <w:color w:val="000000"/>
          <w:sz w:val="28"/>
          <w:szCs w:val="28"/>
        </w:rPr>
        <w:t>, отдельной презентации и фрагментов презентации уроков.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Применение </w:t>
      </w:r>
      <w:proofErr w:type="spellStart"/>
      <w:r w:rsidRPr="00A14626">
        <w:rPr>
          <w:color w:val="000000"/>
          <w:sz w:val="28"/>
          <w:szCs w:val="28"/>
        </w:rPr>
        <w:t>офтальмотренажеров</w:t>
      </w:r>
      <w:proofErr w:type="spellEnd"/>
      <w:r w:rsidRPr="00A14626">
        <w:rPr>
          <w:color w:val="000000"/>
          <w:sz w:val="28"/>
          <w:szCs w:val="28"/>
        </w:rPr>
        <w:t xml:space="preserve"> может быть в виде кругов, расположенных в несколько рядов разного цвета или из различных геометрических фигур. На уроках чтения можно использовать тренажеры из букв разного цвета: гласные – красные, согласные синие и зелёные. Такие тренажеры позволяют не только проводить зрительную гимнастику, но и закреплять знания по определённому предмету и </w:t>
      </w:r>
      <w:proofErr w:type="spellStart"/>
      <w:r w:rsidRPr="00A14626">
        <w:rPr>
          <w:color w:val="000000"/>
          <w:sz w:val="28"/>
          <w:szCs w:val="28"/>
        </w:rPr>
        <w:t>теме.Внедрение</w:t>
      </w:r>
      <w:proofErr w:type="spellEnd"/>
      <w:r w:rsidRPr="00A14626">
        <w:rPr>
          <w:color w:val="000000"/>
          <w:sz w:val="28"/>
          <w:szCs w:val="28"/>
        </w:rPr>
        <w:t xml:space="preserve"> современных компьютерных технологий в практику позволяет сделать работу учителя более продуктивной и эффективной. Использование ИКТ органично дополняет традиционные формы работы, расширяя возможности </w:t>
      </w:r>
      <w:r w:rsidRPr="00A14626">
        <w:rPr>
          <w:color w:val="000000"/>
          <w:sz w:val="28"/>
          <w:szCs w:val="28"/>
        </w:rPr>
        <w:lastRenderedPageBreak/>
        <w:t xml:space="preserve">организации взаимодействия учителя с другими участниками образовательного процесса. Презентации </w:t>
      </w:r>
      <w:proofErr w:type="spellStart"/>
      <w:r w:rsidRPr="00A14626">
        <w:rPr>
          <w:color w:val="000000"/>
          <w:sz w:val="28"/>
          <w:szCs w:val="28"/>
        </w:rPr>
        <w:t>офтольмотренажеров</w:t>
      </w:r>
      <w:proofErr w:type="spellEnd"/>
      <w:r w:rsidRPr="00A14626">
        <w:rPr>
          <w:color w:val="000000"/>
          <w:sz w:val="28"/>
          <w:szCs w:val="28"/>
        </w:rPr>
        <w:t xml:space="preserve"> могут быть различными: следи за бабочкой, посчитай появившихся внезапно животных и т.д.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9. Использование картинного материала для смены вида деятельности в ходе занятия, развития зрительного восприятия, внимания и памяти, активизации словарного запаса, развития связной речи.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Учащиеся ЗПР более легче и лучше запоминают материал урока, когда он сопровождается наглядным материалом. На уроках чтения это могут быть сказки, </w:t>
      </w:r>
      <w:proofErr w:type="spellStart"/>
      <w:r w:rsidRPr="00A14626">
        <w:rPr>
          <w:color w:val="000000"/>
          <w:sz w:val="28"/>
          <w:szCs w:val="28"/>
        </w:rPr>
        <w:t>чистоговорки</w:t>
      </w:r>
      <w:proofErr w:type="spellEnd"/>
      <w:r w:rsidRPr="00A14626">
        <w:rPr>
          <w:color w:val="000000"/>
          <w:sz w:val="28"/>
          <w:szCs w:val="28"/>
        </w:rPr>
        <w:t xml:space="preserve">, пословицы в картинках. Во время запоминания стихотворений или текстов очень продуктивно использовать </w:t>
      </w:r>
      <w:proofErr w:type="spellStart"/>
      <w:r w:rsidRPr="00A14626">
        <w:rPr>
          <w:color w:val="000000"/>
          <w:sz w:val="28"/>
          <w:szCs w:val="28"/>
        </w:rPr>
        <w:t>пинтограммы</w:t>
      </w:r>
      <w:proofErr w:type="spellEnd"/>
      <w:r w:rsidRPr="00A14626">
        <w:rPr>
          <w:color w:val="000000"/>
          <w:sz w:val="28"/>
          <w:szCs w:val="28"/>
        </w:rPr>
        <w:t xml:space="preserve">, особенно если помогают их нарисовать сами </w:t>
      </w:r>
      <w:proofErr w:type="spellStart"/>
      <w:r w:rsidRPr="00A14626">
        <w:rPr>
          <w:color w:val="000000"/>
          <w:sz w:val="28"/>
          <w:szCs w:val="28"/>
        </w:rPr>
        <w:t>учащиеся.На</w:t>
      </w:r>
      <w:proofErr w:type="spellEnd"/>
      <w:r w:rsidRPr="00A14626">
        <w:rPr>
          <w:color w:val="000000"/>
          <w:sz w:val="28"/>
          <w:szCs w:val="28"/>
        </w:rPr>
        <w:t xml:space="preserve"> уроках математики иллюстрированные задачи и примеры.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10. Активные методы рефлексии.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Слово рефлексия происходит от латинского «</w:t>
      </w:r>
      <w:proofErr w:type="spellStart"/>
      <w:r w:rsidRPr="00A14626">
        <w:rPr>
          <w:color w:val="000000"/>
          <w:sz w:val="28"/>
          <w:szCs w:val="28"/>
        </w:rPr>
        <w:t>reflexior</w:t>
      </w:r>
      <w:proofErr w:type="spellEnd"/>
      <w:r w:rsidRPr="00A14626">
        <w:rPr>
          <w:color w:val="000000"/>
          <w:sz w:val="28"/>
          <w:szCs w:val="28"/>
        </w:rPr>
        <w:t>» – обращение назад. Толковый словарь русского языка трактует рефлексию как размышление о своем внутреннем состоянии, самоанализ.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В современной педагогической науке под рефлексией обычно понимают самоанализ деятельности и ее результатов. В педагогической литературе существует следующая классификация видов рефлексии: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1) рефлексия настроения и эмоционального состояния;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2) рефлексия содержания учебного материала (её можно использовать, чтобы выяснить, как учащиеся осознали содержание пройденного материала);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3) рефлексия деятельности (ученик должен не только осознать содержание материала, но и осмыслить способы и приёмы своей работы, уметь выбрать наиболее рациональные).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Данные виды рефлексии можно проводить как индивидуально, так и коллективно. При выборе того или иного вида рефлексии следует учитывать цель занятия, содержание и трудности учебного материала, тип занятия, </w:t>
      </w:r>
      <w:r w:rsidRPr="00A14626">
        <w:rPr>
          <w:color w:val="000000"/>
          <w:sz w:val="28"/>
          <w:szCs w:val="28"/>
        </w:rPr>
        <w:lastRenderedPageBreak/>
        <w:t>способы и методы обучения, возрастные и психологические особенности учащихся. На уроках при работе с детьми с ЗПР наиболее часто используется рефлексия настроения и эмоционального состояния. Широко используется приём с различными цветовыми изображениями. У учащихся две карточки разного цвета. Они показывают карточку в соответствии с их настроением в начале и в конце занятия. В данном случае можно проследить, как меняется эмоциональное состояние ученика в процессе занятия. Учитель должен обязательно уточнить изменения настроения ребёнка в ходе занятия. Это ценная информация для размышления и корректировки своей деятельности.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«Солнышко» - учащиеся выбирают картинку с улыбкой, грустью или безразличием, учитывая настроение, с которым они пришли на урок.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«Дерево чувств» – учащимся предлагается повесить на дерево яблоки красного цвета, если они чувствуют себя хорошо, комфортно, или зелёного, если ощущают дискомфорт.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«Море радости» и «Море грусти» – пусти свой кораблик в море по своему настроению.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Рефлексия окончания урока. Наиболее удачным на сегодняшний момент считается обозначение видов заданий или этапов занятия картинками (символами, различными карточками и т. д.), помогающими детям в конце занятия актуализировать пройденный материал и выбрать понравившийся, запомнившийся, наиболее удачный для ребёнка этап занятия, прикрепив к нему свою картинку. Одним из приёмов который нравиться детям это определить своё место на шкале оценок от 1 до 12.Этот приём также помогает учителя определить уровень самооценки учащегося.</w:t>
      </w:r>
    </w:p>
    <w:p w:rsid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Все вышеперечисленные методы и приёмы организации обучения в той или иной степени стимулируют познавательную активность учащихся с ЗПР. Таким образом, применение активных методов и приёмов обучения повышает познавательную активность учащихся, развивает их творческие способности, активно вовлекает обучающихся в образовательный процесс, развивает словарный запас, речь, память и внимание, стимулирует </w:t>
      </w:r>
      <w:r w:rsidRPr="00A14626">
        <w:rPr>
          <w:color w:val="000000"/>
          <w:sz w:val="28"/>
          <w:szCs w:val="28"/>
        </w:rPr>
        <w:lastRenderedPageBreak/>
        <w:t>самостоятельную деятельность учащихся, что в равной мере относится и к детям с ЗПР. Разнообразие существующих методов обучения позволяет учителю чередовать различные виды работы, что также является эффективным средством активизации учения. Переключение с одного вида деятельности на другой, предохраняет от переутомления, и в то же время не дает отвлечься от изучаемого материала, а также обеспечивает его восприятие с различных сторон.</w:t>
      </w:r>
      <w:r>
        <w:rPr>
          <w:color w:val="000000"/>
          <w:sz w:val="28"/>
          <w:szCs w:val="28"/>
        </w:rPr>
        <w:t xml:space="preserve"> </w:t>
      </w:r>
      <w:r w:rsidRPr="00A14626">
        <w:rPr>
          <w:color w:val="000000"/>
          <w:sz w:val="28"/>
          <w:szCs w:val="28"/>
        </w:rPr>
        <w:t>Средства активизации необходимо использовать в системе, которая, объединив должным образом подобранные содержание, методы и формы организации обучения, позволит стимулировать различные компоненты учебной и коррекционно-развивающей деятельности у учащихся с ЗПР.</w:t>
      </w: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A14626" w:rsidRPr="00A14626" w:rsidRDefault="00A14626" w:rsidP="00A14626">
      <w:pPr>
        <w:pStyle w:val="a3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>СПИСОК ИСПОЛЬЗОВАННОЙ ЛИТЕРАТУРЫ</w:t>
      </w:r>
    </w:p>
    <w:p w:rsidR="00A14626" w:rsidRPr="00A14626" w:rsidRDefault="00A14626" w:rsidP="00A1462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proofErr w:type="spellStart"/>
      <w:r w:rsidRPr="00A14626">
        <w:rPr>
          <w:color w:val="000000"/>
          <w:sz w:val="28"/>
          <w:szCs w:val="28"/>
        </w:rPr>
        <w:t>Бабанский</w:t>
      </w:r>
      <w:proofErr w:type="spellEnd"/>
      <w:r w:rsidRPr="00A14626">
        <w:rPr>
          <w:color w:val="000000"/>
          <w:sz w:val="28"/>
          <w:szCs w:val="28"/>
        </w:rPr>
        <w:t xml:space="preserve">, Ю. К. Методы обучения в современной общеобразовательной школе / Ю. К. </w:t>
      </w:r>
      <w:proofErr w:type="spellStart"/>
      <w:proofErr w:type="gramStart"/>
      <w:r w:rsidRPr="00A14626">
        <w:rPr>
          <w:color w:val="000000"/>
          <w:sz w:val="28"/>
          <w:szCs w:val="28"/>
        </w:rPr>
        <w:t>Бабанский</w:t>
      </w:r>
      <w:proofErr w:type="spellEnd"/>
      <w:r w:rsidRPr="00A14626">
        <w:rPr>
          <w:color w:val="000000"/>
          <w:sz w:val="28"/>
          <w:szCs w:val="28"/>
        </w:rPr>
        <w:t>.–</w:t>
      </w:r>
      <w:proofErr w:type="gramEnd"/>
      <w:r w:rsidRPr="00A14626">
        <w:rPr>
          <w:color w:val="000000"/>
          <w:sz w:val="28"/>
          <w:szCs w:val="28"/>
        </w:rPr>
        <w:t xml:space="preserve"> М.: Просвещение, 1985. </w:t>
      </w:r>
      <w:r w:rsidRPr="00A14626">
        <w:rPr>
          <w:color w:val="000000"/>
          <w:sz w:val="28"/>
          <w:szCs w:val="28"/>
        </w:rPr>
        <w:sym w:font="Symbol" w:char="F02D"/>
      </w:r>
      <w:r w:rsidRPr="00A14626">
        <w:rPr>
          <w:color w:val="000000"/>
          <w:sz w:val="28"/>
          <w:szCs w:val="28"/>
        </w:rPr>
        <w:t xml:space="preserve"> 208 c.</w:t>
      </w:r>
    </w:p>
    <w:p w:rsidR="00A14626" w:rsidRPr="00A14626" w:rsidRDefault="00A14626" w:rsidP="00A1462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Бабкина Н.В. Использование развивающих игр и упражнений в учебном процессе // Начальная </w:t>
      </w:r>
      <w:proofErr w:type="gramStart"/>
      <w:r w:rsidRPr="00A14626">
        <w:rPr>
          <w:color w:val="000000"/>
          <w:sz w:val="28"/>
          <w:szCs w:val="28"/>
        </w:rPr>
        <w:t>школа..</w:t>
      </w:r>
      <w:proofErr w:type="gramEnd"/>
      <w:r w:rsidRPr="00A14626">
        <w:rPr>
          <w:color w:val="000000"/>
          <w:sz w:val="28"/>
          <w:szCs w:val="28"/>
        </w:rPr>
        <w:t>- М.,1998.</w:t>
      </w:r>
    </w:p>
    <w:p w:rsidR="00A14626" w:rsidRPr="00A14626" w:rsidRDefault="00A14626" w:rsidP="00A1462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proofErr w:type="spellStart"/>
      <w:r w:rsidRPr="00A14626">
        <w:rPr>
          <w:color w:val="000000"/>
          <w:sz w:val="28"/>
          <w:szCs w:val="28"/>
        </w:rPr>
        <w:t>Бажович</w:t>
      </w:r>
      <w:proofErr w:type="spellEnd"/>
      <w:r w:rsidRPr="00A14626">
        <w:rPr>
          <w:color w:val="000000"/>
          <w:sz w:val="28"/>
          <w:szCs w:val="28"/>
        </w:rPr>
        <w:t xml:space="preserve"> Л.И. Проблема развития мотивационной сферы ребенка/ Изучение мотивации поведения детей и </w:t>
      </w:r>
      <w:proofErr w:type="gramStart"/>
      <w:r w:rsidRPr="00A14626">
        <w:rPr>
          <w:color w:val="000000"/>
          <w:sz w:val="28"/>
          <w:szCs w:val="28"/>
        </w:rPr>
        <w:t>подростков.-</w:t>
      </w:r>
      <w:proofErr w:type="gramEnd"/>
      <w:r w:rsidRPr="00A14626">
        <w:rPr>
          <w:color w:val="000000"/>
          <w:sz w:val="28"/>
          <w:szCs w:val="28"/>
        </w:rPr>
        <w:t>М; 1978.</w:t>
      </w:r>
    </w:p>
    <w:p w:rsidR="00A14626" w:rsidRPr="00A14626" w:rsidRDefault="00A14626" w:rsidP="00A1462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Губанова О.В. Левкина И.С. Использование игровых приемов на уроках // Начальная </w:t>
      </w:r>
      <w:proofErr w:type="gramStart"/>
      <w:r w:rsidRPr="00A14626">
        <w:rPr>
          <w:color w:val="000000"/>
          <w:sz w:val="28"/>
          <w:szCs w:val="28"/>
        </w:rPr>
        <w:t>школа.-</w:t>
      </w:r>
      <w:proofErr w:type="gramEnd"/>
      <w:r w:rsidRPr="00A14626">
        <w:rPr>
          <w:color w:val="000000"/>
          <w:sz w:val="28"/>
          <w:szCs w:val="28"/>
        </w:rPr>
        <w:t>М., 1997.</w:t>
      </w:r>
    </w:p>
    <w:p w:rsidR="00A14626" w:rsidRPr="00A14626" w:rsidRDefault="00A14626" w:rsidP="00A1462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Диагностика и коррекция задержки психического развития у детей / под ред. С. Г. Шевченко. – М.: АРКТИ, </w:t>
      </w:r>
      <w:proofErr w:type="gramStart"/>
      <w:r w:rsidRPr="00A14626">
        <w:rPr>
          <w:color w:val="000000"/>
          <w:sz w:val="28"/>
          <w:szCs w:val="28"/>
        </w:rPr>
        <w:t xml:space="preserve">2001, </w:t>
      </w:r>
      <w:r w:rsidRPr="00A14626">
        <w:rPr>
          <w:color w:val="000000"/>
          <w:sz w:val="28"/>
          <w:szCs w:val="28"/>
        </w:rPr>
        <w:sym w:font="Symbol" w:char="F02D"/>
      </w:r>
      <w:r w:rsidRPr="00A14626">
        <w:rPr>
          <w:color w:val="000000"/>
          <w:sz w:val="28"/>
          <w:szCs w:val="28"/>
        </w:rPr>
        <w:t xml:space="preserve"> 224</w:t>
      </w:r>
      <w:proofErr w:type="gramEnd"/>
      <w:r w:rsidRPr="00A14626">
        <w:rPr>
          <w:color w:val="000000"/>
          <w:sz w:val="28"/>
          <w:szCs w:val="28"/>
        </w:rPr>
        <w:t xml:space="preserve"> с.</w:t>
      </w:r>
    </w:p>
    <w:p w:rsidR="00A14626" w:rsidRPr="00A14626" w:rsidRDefault="00A14626" w:rsidP="00A1462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proofErr w:type="spellStart"/>
      <w:r w:rsidRPr="00A14626">
        <w:rPr>
          <w:color w:val="000000"/>
          <w:sz w:val="28"/>
          <w:szCs w:val="28"/>
        </w:rPr>
        <w:t>Костенкова</w:t>
      </w:r>
      <w:proofErr w:type="spellEnd"/>
      <w:r w:rsidRPr="00A14626">
        <w:rPr>
          <w:color w:val="000000"/>
          <w:sz w:val="28"/>
          <w:szCs w:val="28"/>
        </w:rPr>
        <w:t xml:space="preserve">, Ю. А. Дети с задержкой психического развития: особенности речи, письма, чтения / Ю. А. </w:t>
      </w:r>
      <w:proofErr w:type="spellStart"/>
      <w:r w:rsidRPr="00A14626">
        <w:rPr>
          <w:color w:val="000000"/>
          <w:sz w:val="28"/>
          <w:szCs w:val="28"/>
        </w:rPr>
        <w:t>Костенкова</w:t>
      </w:r>
      <w:proofErr w:type="spellEnd"/>
      <w:r w:rsidRPr="00A14626">
        <w:rPr>
          <w:color w:val="000000"/>
          <w:sz w:val="28"/>
          <w:szCs w:val="28"/>
        </w:rPr>
        <w:t xml:space="preserve">, Р. Д. </w:t>
      </w:r>
      <w:proofErr w:type="spellStart"/>
      <w:r w:rsidRPr="00A14626">
        <w:rPr>
          <w:color w:val="000000"/>
          <w:sz w:val="28"/>
          <w:szCs w:val="28"/>
        </w:rPr>
        <w:t>Тригер</w:t>
      </w:r>
      <w:proofErr w:type="spellEnd"/>
      <w:r w:rsidRPr="00A14626">
        <w:rPr>
          <w:color w:val="000000"/>
          <w:sz w:val="28"/>
          <w:szCs w:val="28"/>
        </w:rPr>
        <w:t>, С. Г. Шевченко. – М.: Школьная Пресса, 2004. – 64 с.</w:t>
      </w:r>
    </w:p>
    <w:p w:rsidR="00744315" w:rsidRPr="00A14626" w:rsidRDefault="00A14626" w:rsidP="00A1462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0" w:firstLine="709"/>
        <w:rPr>
          <w:color w:val="000000"/>
          <w:sz w:val="28"/>
          <w:szCs w:val="28"/>
        </w:rPr>
      </w:pPr>
      <w:r w:rsidRPr="00A14626">
        <w:rPr>
          <w:color w:val="000000"/>
          <w:sz w:val="28"/>
          <w:szCs w:val="28"/>
        </w:rPr>
        <w:t xml:space="preserve">4. Кудрина, С. В. Средства активизации учебной деятельности младших школьников с интеллектуальным недоразвитием: </w:t>
      </w:r>
      <w:proofErr w:type="spellStart"/>
      <w:r w:rsidRPr="00A14626">
        <w:rPr>
          <w:color w:val="000000"/>
          <w:sz w:val="28"/>
          <w:szCs w:val="28"/>
        </w:rPr>
        <w:t>автореф</w:t>
      </w:r>
      <w:proofErr w:type="spellEnd"/>
      <w:r w:rsidRPr="00A14626">
        <w:rPr>
          <w:color w:val="000000"/>
          <w:sz w:val="28"/>
          <w:szCs w:val="28"/>
        </w:rPr>
        <w:t xml:space="preserve">. </w:t>
      </w:r>
      <w:proofErr w:type="spellStart"/>
      <w:r w:rsidRPr="00A14626">
        <w:rPr>
          <w:color w:val="000000"/>
          <w:sz w:val="28"/>
          <w:szCs w:val="28"/>
        </w:rPr>
        <w:t>дис</w:t>
      </w:r>
      <w:proofErr w:type="spellEnd"/>
      <w:r w:rsidRPr="00A14626">
        <w:rPr>
          <w:color w:val="000000"/>
          <w:sz w:val="28"/>
          <w:szCs w:val="28"/>
        </w:rPr>
        <w:t xml:space="preserve">. … канд. </w:t>
      </w:r>
      <w:proofErr w:type="spellStart"/>
      <w:r w:rsidRPr="00A14626">
        <w:rPr>
          <w:color w:val="000000"/>
          <w:sz w:val="28"/>
          <w:szCs w:val="28"/>
        </w:rPr>
        <w:t>пед</w:t>
      </w:r>
      <w:proofErr w:type="spellEnd"/>
      <w:r w:rsidRPr="00A14626">
        <w:rPr>
          <w:color w:val="000000"/>
          <w:sz w:val="28"/>
          <w:szCs w:val="28"/>
        </w:rPr>
        <w:t xml:space="preserve">. наук / Светлана Владимировна Кудрина. – </w:t>
      </w:r>
      <w:proofErr w:type="gramStart"/>
      <w:r w:rsidRPr="00A14626">
        <w:rPr>
          <w:color w:val="000000"/>
          <w:sz w:val="28"/>
          <w:szCs w:val="28"/>
        </w:rPr>
        <w:t>СПб.,</w:t>
      </w:r>
      <w:proofErr w:type="gramEnd"/>
      <w:r w:rsidRPr="00A14626">
        <w:rPr>
          <w:color w:val="000000"/>
          <w:sz w:val="28"/>
          <w:szCs w:val="28"/>
        </w:rPr>
        <w:t xml:space="preserve"> 2000. – 20 с.</w:t>
      </w:r>
    </w:p>
    <w:sectPr w:rsidR="00744315" w:rsidRPr="00A146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1D213B"/>
    <w:multiLevelType w:val="multilevel"/>
    <w:tmpl w:val="34E6DF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8E3"/>
    <w:rsid w:val="004E78E3"/>
    <w:rsid w:val="00744315"/>
    <w:rsid w:val="008F5943"/>
    <w:rsid w:val="00A14626"/>
    <w:rsid w:val="00B32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0A6039-6CFC-4B4D-96CD-4A2DA12EC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146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4"/>
    <w:uiPriority w:val="59"/>
    <w:rsid w:val="00B32127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4">
    <w:name w:val="Table Grid"/>
    <w:basedOn w:val="a1"/>
    <w:uiPriority w:val="39"/>
    <w:rsid w:val="00B321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4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3300</Words>
  <Characters>18813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Лаптева</dc:creator>
  <cp:keywords/>
  <dc:description/>
  <cp:lastModifiedBy>Анна Лаптева</cp:lastModifiedBy>
  <cp:revision>3</cp:revision>
  <dcterms:created xsi:type="dcterms:W3CDTF">2018-02-11T12:39:00Z</dcterms:created>
  <dcterms:modified xsi:type="dcterms:W3CDTF">2018-02-11T15:07:00Z</dcterms:modified>
</cp:coreProperties>
</file>