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7A9" w:rsidRDefault="004347A9" w:rsidP="007527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Терехова А.Ю. Д-ПБ-31</w:t>
      </w:r>
    </w:p>
    <w:p w:rsidR="009E1E27" w:rsidRPr="00752760" w:rsidRDefault="009E1E27" w:rsidP="004347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760">
        <w:rPr>
          <w:rFonts w:ascii="Times New Roman" w:hAnsi="Times New Roman" w:cs="Times New Roman"/>
          <w:b/>
          <w:sz w:val="24"/>
          <w:szCs w:val="24"/>
        </w:rPr>
        <w:t xml:space="preserve">Конспект статьи </w:t>
      </w:r>
      <w:proofErr w:type="spellStart"/>
      <w:r w:rsidRPr="00752760">
        <w:rPr>
          <w:rFonts w:ascii="Times New Roman" w:hAnsi="Times New Roman" w:cs="Times New Roman"/>
          <w:b/>
          <w:sz w:val="24"/>
          <w:szCs w:val="24"/>
        </w:rPr>
        <w:t>Малофеева</w:t>
      </w:r>
      <w:proofErr w:type="spellEnd"/>
      <w:r w:rsidRPr="00752760">
        <w:rPr>
          <w:rFonts w:ascii="Times New Roman" w:hAnsi="Times New Roman" w:cs="Times New Roman"/>
          <w:b/>
          <w:sz w:val="24"/>
          <w:szCs w:val="24"/>
        </w:rPr>
        <w:t xml:space="preserve"> Н.Н.</w:t>
      </w:r>
      <w:r w:rsidR="004347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52760">
        <w:rPr>
          <w:rFonts w:ascii="Times New Roman" w:hAnsi="Times New Roman" w:cs="Times New Roman"/>
          <w:b/>
          <w:sz w:val="24"/>
          <w:szCs w:val="24"/>
        </w:rPr>
        <w:t>«Похвальное слово инклюзии или речь в защиту самого себя»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47A9">
        <w:rPr>
          <w:rFonts w:ascii="Times New Roman" w:hAnsi="Times New Roman" w:cs="Times New Roman"/>
          <w:b/>
          <w:sz w:val="24"/>
          <w:szCs w:val="24"/>
          <w:u w:val="single"/>
        </w:rPr>
        <w:t>Подлинная интеграция</w:t>
      </w:r>
      <w:r w:rsidRPr="00752760">
        <w:rPr>
          <w:rFonts w:ascii="Times New Roman" w:hAnsi="Times New Roman" w:cs="Times New Roman"/>
          <w:sz w:val="24"/>
          <w:szCs w:val="24"/>
        </w:rPr>
        <w:t xml:space="preserve"> - предполагает создание оригинальной модели образования, объединяющей, а не противопоставляющей две системы — массового и специального образования. Обязательное условие интеграции — раннее выявление и ранняя психолого-педагогическая коррекция. Исходя из такого понимания интеграционного подхода, Институт поставил проблемы: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 xml:space="preserve"> • изучение зарубежного опыта в этой области (Российско-Фламандский проект «Интеграция»); разработка критериев для отбора детей в интегрированное обучение с учетом их возраста, характера первичного дефекта и особенностей проявления вторичного дефекта, возможностей родителей и педагогов в оказании эффективной коррекционной помощи; </w:t>
      </w: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• создание экспериментальных площадок для реализации интегрированного подхода к обучению дошкольников и школьников с нарушением слуха, зрения, где коррекционная помощь оказывается дефектологами.</w:t>
      </w:r>
    </w:p>
    <w:p w:rsidR="004347A9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 xml:space="preserve">Инклюзия основывается на идеях единого, образовательного пространства для гетерогенной группы, включающего разные образовательные маршруты для тех или иных участников. Инклюзия исходит из позиции общей педагогики и психологии, ориентированных на ребенка с учетом его образовательных потребностей. </w:t>
      </w:r>
      <w:r w:rsidRPr="004347A9">
        <w:rPr>
          <w:rFonts w:ascii="Times New Roman" w:hAnsi="Times New Roman" w:cs="Times New Roman"/>
          <w:i/>
          <w:sz w:val="24"/>
          <w:szCs w:val="24"/>
        </w:rPr>
        <w:t>Цель инклюзии — не интеграция детей с ограниченными возможностями, а «одна школа для всех».</w:t>
      </w:r>
      <w:r w:rsidRPr="00752760">
        <w:rPr>
          <w:rFonts w:ascii="Times New Roman" w:hAnsi="Times New Roman" w:cs="Times New Roman"/>
          <w:sz w:val="24"/>
          <w:szCs w:val="24"/>
        </w:rPr>
        <w:t xml:space="preserve"> </w:t>
      </w:r>
      <w:r w:rsidRPr="004347A9">
        <w:rPr>
          <w:rFonts w:ascii="Times New Roman" w:hAnsi="Times New Roman" w:cs="Times New Roman"/>
          <w:b/>
          <w:sz w:val="24"/>
          <w:szCs w:val="24"/>
          <w:u w:val="single"/>
        </w:rPr>
        <w:t>Интеграция детей с ограниченными возможностями здоровья предполагает:</w:t>
      </w:r>
      <w:r w:rsidRPr="007527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47A9" w:rsidRPr="004347A9" w:rsidRDefault="009E1E27" w:rsidP="004347A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347A9">
        <w:rPr>
          <w:rFonts w:ascii="Times New Roman" w:hAnsi="Times New Roman" w:cs="Times New Roman"/>
        </w:rPr>
        <w:t xml:space="preserve">воздействие общества и социальной среды на личность ребенка с отклонениями в развитии, т. е. его адаптацию к среде; активное участие в данном процессе (субъектно-объектная роль) самого ребенка; </w:t>
      </w:r>
    </w:p>
    <w:p w:rsidR="009E1E27" w:rsidRPr="004347A9" w:rsidRDefault="009E1E27" w:rsidP="004347A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347A9">
        <w:rPr>
          <w:rFonts w:ascii="Times New Roman" w:hAnsi="Times New Roman" w:cs="Times New Roman"/>
        </w:rPr>
        <w:t>совершенствование самого общества, системы социальных отношений, которая в силу определенной жесткости требований к своим потенциальным субъектам, оказывается недоступной для таких детей.</w:t>
      </w:r>
    </w:p>
    <w:p w:rsidR="004347A9" w:rsidRDefault="004347A9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E1E27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52760">
        <w:rPr>
          <w:rFonts w:ascii="Times New Roman" w:hAnsi="Times New Roman" w:cs="Times New Roman"/>
          <w:sz w:val="24"/>
          <w:szCs w:val="24"/>
        </w:rPr>
        <w:t>Инклюзивное образование – это отнюдь не роскошь, доступная только странам с высоким уровнем дохода. Действительно, многие наиболее инновационные и радикальные события происходят сегодня в странах с низким уровнем дохода, таких, как Лаосская народная демократическая республика, Лесото, Марокко, Уганда. Опыт показал, что существуют способы формирования инклюзивной практики на местном уровне, не требующие дополнительного финансирования: совместная работа учащихся, участие родителей в классе, решение проблем учителями и взаимная поддержка доказали свою эффективность.</w:t>
      </w:r>
    </w:p>
    <w:p w:rsidR="00752760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«На рассвете инклюзивного движения сторонники полной инклюзии захватили поле моральных и идеологических основ. Они «</w:t>
      </w:r>
      <w:proofErr w:type="spellStart"/>
      <w:r w:rsidRPr="00752760">
        <w:rPr>
          <w:rFonts w:ascii="Times New Roman" w:hAnsi="Times New Roman" w:cs="Times New Roman"/>
          <w:sz w:val="24"/>
          <w:szCs w:val="24"/>
        </w:rPr>
        <w:t>перередактировали</w:t>
      </w:r>
      <w:proofErr w:type="spellEnd"/>
      <w:r w:rsidRPr="00752760">
        <w:rPr>
          <w:rFonts w:ascii="Times New Roman" w:hAnsi="Times New Roman" w:cs="Times New Roman"/>
          <w:sz w:val="24"/>
          <w:szCs w:val="24"/>
        </w:rPr>
        <w:t xml:space="preserve">» специальное образование, предложив новые предположения, системы, процедуры и порождали бесконечные проекты, идеи, ключевые слова, фразы и метафоры. Но они также пытались препятствовать дискуссиям и имели склонность к использованию инклюзивной реформы в качестве инструмента идеологического запугивания. Их риторика часто содержала разгневанную праведность, это был тон разгневанных евангелистов в их ярости по отношению к еретикам и неверующим. </w:t>
      </w:r>
    </w:p>
    <w:p w:rsidR="00752760" w:rsidRPr="00752760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Активные приверженцы инклюзии были мастерами по части организации принятия документов по реформе, пользуясь этим, они завысили цену инклюзии, признавая ее как единственный путь уважительного обращения с инвалидами. Быть не инклюзивным вскоре означало быть вне образовательной моды. Трезвые и предусмотрительные голоса тонули в приливе логических обоснований, которые были по</w:t>
      </w:r>
      <w:r w:rsidR="00752760">
        <w:rPr>
          <w:rFonts w:ascii="Times New Roman" w:hAnsi="Times New Roman" w:cs="Times New Roman"/>
          <w:sz w:val="24"/>
          <w:szCs w:val="24"/>
        </w:rPr>
        <w:t xml:space="preserve"> </w:t>
      </w:r>
      <w:r w:rsidRPr="00752760">
        <w:rPr>
          <w:rFonts w:ascii="Times New Roman" w:hAnsi="Times New Roman" w:cs="Times New Roman"/>
          <w:sz w:val="24"/>
          <w:szCs w:val="24"/>
        </w:rPr>
        <w:t xml:space="preserve">существу ценностно-ориентированными, философскими и концептуальными. Теории были сокращены до кратких утверждений, язык был переполнен </w:t>
      </w:r>
      <w:r w:rsidRPr="00752760">
        <w:rPr>
          <w:rFonts w:ascii="Times New Roman" w:hAnsi="Times New Roman" w:cs="Times New Roman"/>
          <w:sz w:val="24"/>
          <w:szCs w:val="24"/>
        </w:rPr>
        <w:lastRenderedPageBreak/>
        <w:t xml:space="preserve">лозунгами, системы взглядов были упрощены. Инклюзия опиралась скорее на моральную справедливость, чем на то, что по опыту могло быть реальной основой. </w:t>
      </w:r>
    </w:p>
    <w:p w:rsidR="009E1E27" w:rsidRDefault="009E1E27" w:rsidP="0075276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760">
        <w:rPr>
          <w:rFonts w:ascii="Times New Roman" w:hAnsi="Times New Roman" w:cs="Times New Roman"/>
          <w:sz w:val="24"/>
          <w:szCs w:val="24"/>
        </w:rPr>
        <w:t>Слои риторики и аргументации порождались не только необходимостью решения дилеммы о специальных потребностях и специальном образовании, но и благодаря связи с ней царствующих концепций о равенстве и социальной справедливости.</w:t>
      </w:r>
    </w:p>
    <w:sectPr w:rsidR="009E1E27" w:rsidSect="007527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8245E"/>
    <w:multiLevelType w:val="hybridMultilevel"/>
    <w:tmpl w:val="DD52561C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27"/>
    <w:rsid w:val="004347A9"/>
    <w:rsid w:val="00752760"/>
    <w:rsid w:val="009E1E27"/>
    <w:rsid w:val="00A0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E8D322-F17C-4B92-94C2-94D85F7F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1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2760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Шуленкова</dc:creator>
  <cp:keywords/>
  <dc:description/>
  <cp:lastModifiedBy>Учетная запись Майкрософт</cp:lastModifiedBy>
  <cp:revision>3</cp:revision>
  <dcterms:created xsi:type="dcterms:W3CDTF">2020-11-05T16:12:00Z</dcterms:created>
  <dcterms:modified xsi:type="dcterms:W3CDTF">2021-01-09T12:50:00Z</dcterms:modified>
</cp:coreProperties>
</file>