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firstLine="0"/>
        <w:jc w:val="center"/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Fonts w:ascii="Georgia" w:cs="Georgia" w:eastAsia="Georgia" w:hAnsi="Georgia"/>
          <w:sz w:val="28"/>
          <w:szCs w:val="28"/>
          <w:rtl w:val="0"/>
        </w:rPr>
        <w:t xml:space="preserve">Семинар 1</w:t>
      </w:r>
    </w:p>
    <w:p w:rsidR="00000000" w:rsidDel="00000000" w:rsidP="00000000" w:rsidRDefault="00000000" w:rsidRPr="00000000" w14:paraId="00000002">
      <w:pPr>
        <w:ind w:firstLine="0"/>
        <w:jc w:val="center"/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Fonts w:ascii="Georgia" w:cs="Georgia" w:eastAsia="Georgia" w:hAnsi="Georgia"/>
          <w:sz w:val="28"/>
          <w:szCs w:val="28"/>
          <w:rtl w:val="0"/>
        </w:rPr>
        <w:t xml:space="preserve">Выполнила: Боиштян Алена СКП-ЛПБ-11</w:t>
      </w:r>
    </w:p>
    <w:p w:rsidR="00000000" w:rsidDel="00000000" w:rsidP="00000000" w:rsidRDefault="00000000" w:rsidRPr="00000000" w14:paraId="00000003">
      <w:pPr>
        <w:ind w:firstLine="0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shd w:fill="ffe599" w:val="clear"/>
          <w:rtl w:val="0"/>
        </w:rPr>
        <w:t xml:space="preserve">Системное образование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shd w:fill="ffe599" w:val="clear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совокупность образовательных программ и стандартов, сеть образовательных учреждений и органов управления, а также комплекс принципов, определяющих функционирование системы. Закон РФ «Об образовании» был принят в 1992 году. </w:t>
      </w:r>
    </w:p>
    <w:p w:rsidR="00000000" w:rsidDel="00000000" w:rsidP="00000000" w:rsidRDefault="00000000" w:rsidRPr="00000000" w14:paraId="00000005">
      <w:pPr>
        <w:spacing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shd w:fill="ffe599" w:val="clear"/>
          <w:rtl w:val="0"/>
        </w:rPr>
        <w:t xml:space="preserve">Формы получения образования.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Образовательные программы осваиваются в следующих формах: в образовательном учреждении – в форме очной, очно-заочной (вечерней), заочной; в форме семейного образования, самообразования, экстерната.</w:t>
      </w:r>
    </w:p>
    <w:p w:rsidR="00000000" w:rsidDel="00000000" w:rsidP="00000000" w:rsidRDefault="00000000" w:rsidRPr="00000000" w14:paraId="00000006">
      <w:pPr>
        <w:spacing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На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очной форме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обучения ребёнок пять-шесть дней в неделю ходит в школу, подчиняется её расписанию, регулярно получает оценки и аттестуется. На юридическом языке это называется «находиться в контингенте образовательной организации».</w:t>
      </w:r>
    </w:p>
    <w:p w:rsidR="00000000" w:rsidDel="00000000" w:rsidP="00000000" w:rsidRDefault="00000000" w:rsidRPr="00000000" w14:paraId="00000008">
      <w:pPr>
        <w:spacing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В идеале школьник, как промокашка, впитывает знания и мудрость учителя, а на переменах весело проводит время с одноклассниками. В жизни многие родители недовольны качеством школьного образования, а дети сталкиваются с буллингом.</w:t>
      </w:r>
    </w:p>
    <w:p w:rsidR="00000000" w:rsidDel="00000000" w:rsidP="00000000" w:rsidRDefault="00000000" w:rsidRPr="00000000" w14:paraId="0000000A">
      <w:pPr>
        <w:spacing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На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очно-заочном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обучении ребёнок зачислен в школу, но ходит туда несколько раз в неделю или реже, чтобы сдать и получить домашние задания. При этом аттестовываться он обязан вместе с классом: если сегодня пишут контрольную, надо присутствовать.</w:t>
      </w:r>
    </w:p>
    <w:p w:rsidR="00000000" w:rsidDel="00000000" w:rsidP="00000000" w:rsidRDefault="00000000" w:rsidRPr="00000000" w14:paraId="0000000C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Школы переводят детей на очно-заочное обучение неохотно и довольно редко. Во-первых, из-за лишних хлопот для учителей, а во-вторых, дабы не создавать прецедентов. «Почему Петрову можно не ходить в школу, а мне нельзя?!»</w:t>
      </w:r>
    </w:p>
    <w:p w:rsidR="00000000" w:rsidDel="00000000" w:rsidP="00000000" w:rsidRDefault="00000000" w:rsidRPr="00000000" w14:paraId="0000000D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На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rtl w:val="0"/>
        </w:rPr>
        <w:t xml:space="preserve">заочной форме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обучения ребенок не ходит в школу и осваивает программу своими силами, с помощью репетиторов или онлайн-ресурсов. Но он находится в контингенте школы, а значит, нельзя менять программу, перескакивать через классы, и придётся придерживаться графика аттестаций.</w:t>
      </w:r>
    </w:p>
    <w:p w:rsidR="00000000" w:rsidDel="00000000" w:rsidP="00000000" w:rsidRDefault="00000000" w:rsidRPr="00000000" w14:paraId="0000000E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color w:val="ffd966"/>
          <w:sz w:val="24"/>
          <w:szCs w:val="24"/>
          <w:highlight w:val="yellow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Правда, контрольные можно сдавать дистанционно: через сайт школы или, например, по Скайпу. В законе это называется «реализация образовательных программ с применением электронного обучения и дистанционных образовательных технологий». Иными словами, дистанционное обучение не является его самостоятельной формой, это лишь способ организации учебного процесса.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shd w:fill="fff2cc" w:val="clear"/>
          <w:rtl w:val="0"/>
        </w:rPr>
        <w:t xml:space="preserve">Федеральный государственный образовательный стандарт (ФГОС)</w:t>
      </w:r>
      <w:r w:rsidDel="00000000" w:rsidR="00000000" w:rsidRPr="00000000">
        <w:rPr>
          <w:rFonts w:ascii="Georgia" w:cs="Georgia" w:eastAsia="Georgia" w:hAnsi="Georgia"/>
          <w:sz w:val="24"/>
          <w:szCs w:val="24"/>
          <w:shd w:fill="fff2cc" w:val="clear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— совокупность обязательных требований к образованию определенного уровня и (или) к профессии, специальности и направлению подготовки, утвержденных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 К образовательным стандартам, принятым до 2009 года, применялось название «Государственные образования Российской Федерации устанавливаются следующие уровни общего образования:</w:t>
      </w:r>
    </w:p>
    <w:p w:rsidR="00000000" w:rsidDel="00000000" w:rsidP="00000000" w:rsidRDefault="00000000" w:rsidRPr="00000000" w14:paraId="00000011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1) дошкольное образование;</w:t>
      </w:r>
    </w:p>
    <w:p w:rsidR="00000000" w:rsidDel="00000000" w:rsidP="00000000" w:rsidRDefault="00000000" w:rsidRPr="00000000" w14:paraId="00000012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2) начальное общее образование;</w:t>
      </w:r>
    </w:p>
    <w:p w:rsidR="00000000" w:rsidDel="00000000" w:rsidP="00000000" w:rsidRDefault="00000000" w:rsidRPr="00000000" w14:paraId="00000013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3) основное общее образование;</w:t>
      </w:r>
    </w:p>
    <w:p w:rsidR="00000000" w:rsidDel="00000000" w:rsidP="00000000" w:rsidRDefault="00000000" w:rsidRPr="00000000" w14:paraId="00000014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4) среднее общее образование.</w:t>
      </w:r>
    </w:p>
    <w:p w:rsidR="00000000" w:rsidDel="00000000" w:rsidP="00000000" w:rsidRDefault="00000000" w:rsidRPr="00000000" w14:paraId="00000015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 В Российской Федерации устанавливаются следующие уровни профессионального образования:</w:t>
      </w:r>
    </w:p>
    <w:p w:rsidR="00000000" w:rsidDel="00000000" w:rsidP="00000000" w:rsidRDefault="00000000" w:rsidRPr="00000000" w14:paraId="00000016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1) среднее профессиональное образование;</w:t>
      </w:r>
    </w:p>
    <w:p w:rsidR="00000000" w:rsidDel="00000000" w:rsidP="00000000" w:rsidRDefault="00000000" w:rsidRPr="00000000" w14:paraId="00000017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2) высшее образование - бакалавриат;</w:t>
      </w:r>
    </w:p>
    <w:p w:rsidR="00000000" w:rsidDel="00000000" w:rsidP="00000000" w:rsidRDefault="00000000" w:rsidRPr="00000000" w14:paraId="00000018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3) высшее образование - специалитет, магистратура;</w:t>
      </w:r>
    </w:p>
    <w:p w:rsidR="00000000" w:rsidDel="00000000" w:rsidP="00000000" w:rsidRDefault="00000000" w:rsidRPr="00000000" w14:paraId="00000019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4) высшее образование - подготовка кадров высшей квалификации.азовательные стандарты».</w:t>
      </w:r>
    </w:p>
    <w:p w:rsidR="00000000" w:rsidDel="00000000" w:rsidP="00000000" w:rsidRDefault="00000000" w:rsidRPr="00000000" w14:paraId="0000001A">
      <w:pPr>
        <w:shd w:fill="ffffff" w:val="clear"/>
        <w:spacing w:after="460" w:line="276" w:lineRule="auto"/>
        <w:ind w:left="0" w:firstLine="708.6614173228347"/>
        <w:jc w:val="both"/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after="460" w:line="480" w:lineRule="auto"/>
        <w:ind w:left="720" w:firstLine="0"/>
        <w:jc w:val="both"/>
        <w:rPr>
          <w:rFonts w:ascii="Georgia" w:cs="Georgia" w:eastAsia="Georgia" w:hAnsi="Georgia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