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F52" w:rsidRPr="00581F52" w:rsidRDefault="001F1757" w:rsidP="00581F5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Практическое</w:t>
      </w:r>
      <w:r w:rsidR="00581F52"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занятие 4</w:t>
      </w:r>
      <w:r w:rsidR="00581F52"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81F52"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Особенности проектирования и реализации индивидуальных форм логопедической работы с детьми</w:t>
      </w:r>
      <w:r w:rsidR="00581F52"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81F52" w:rsidRPr="00581F5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 задержкой психического развития. </w:t>
      </w:r>
    </w:p>
    <w:p w:rsidR="00581F52" w:rsidRPr="00581F52" w:rsidRDefault="00581F52" w:rsidP="00581F5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Цель: </w:t>
      </w:r>
      <w:r w:rsidRPr="00581F5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изучение специфики проектирования и реализации индивидуальных занятий с детьми с  задержкой психического развития.</w:t>
      </w:r>
    </w:p>
    <w:p w:rsidR="00581F52" w:rsidRPr="00581F52" w:rsidRDefault="00581F52" w:rsidP="00581F5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Задачи: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клинико-психолого-педагогическая характеристику детей с задержкой психического развития.</w:t>
      </w:r>
      <w:bookmarkStart w:id="0" w:name="_GoBack"/>
      <w:bookmarkEnd w:id="0"/>
    </w:p>
    <w:p w:rsidR="00581F52" w:rsidRPr="00581F52" w:rsidRDefault="00581F52" w:rsidP="00581F52">
      <w:pPr>
        <w:tabs>
          <w:tab w:val="left" w:pos="708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81F52">
        <w:rPr>
          <w:rFonts w:ascii="Calibri" w:eastAsia="Calibri" w:hAnsi="Calibri" w:cs="Times New Roman"/>
          <w:sz w:val="24"/>
          <w:szCs w:val="24"/>
        </w:rPr>
        <w:t xml:space="preserve">- </w:t>
      </w:r>
      <w:r w:rsidRPr="00581F52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познакомиться на практике с методическими приемами и особенностями индивидуальной логопедической работы с детьми с  задержкой психического развития.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F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подготовить дидактический материал для проведения индивидуальных занятий.</w:t>
      </w:r>
    </w:p>
    <w:p w:rsidR="00581F52" w:rsidRPr="00581F52" w:rsidRDefault="00581F52" w:rsidP="00581F5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81F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изучения:</w:t>
      </w:r>
    </w:p>
    <w:p w:rsidR="00581F52" w:rsidRPr="00252FA4" w:rsidRDefault="00581F52" w:rsidP="00252FA4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FA4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Клинико-психолого-педагогическая характеристика детей с задержкой психического развития.</w:t>
      </w:r>
      <w:r w:rsidR="00CA1527" w:rsidRPr="00252F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Понятие «задержка психического развития» употребляется по отношению к детям со слабо выраженной недостаточностью центральной нервной системы — органической или функциональной. У этих детей нет специфических нарушений слуха, зрения, опорно-двигательного аппарата, тяжелых нарушений речи, они не являются умственно отсталыми. В то же время у большинства из них наблюдается полиморфная клиническая симптоматика: незрелость сложных форм поведения, недостатки целенаправленной деятельности на фоне повышенной истощаемости, нарушенной работоспособности,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энцефалопатических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расстройств. Патогенетической основой этих симптомов является перенесенное ребенком органическое поражение центральной нервной системы (ЦНС) и ее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резидуальноорганическая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недостаточность, на что указывают в своих исследованиях Г.Е. Сухарева, Т.А. Власова, М.С. Певзнер, К.С. Лебединская, В.И.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Лубовский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, И.Ф. Марковская и др. ЗПР также может быть обусловлена функциональной незрелостью ЦНС. Задержки развития могут быть вызваны разными причинами: негрубым внутриутробным поражением ЦНС, нетяжелыми родовыми травмами, недоношенностью,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близнецовостью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, инфекционными и хроническими соматическими заболеваниями. Этиология ЗПР связана не только с биологическими, но и с неблагоприятными социальными факторами. Прежде всего это ранняя социальная деривация и влияние длительных психотравмирующих ситуаций.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>Данные нейрофизиологических исследований (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Дробинская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А.О., Фишман М.Н., 1995) свидетельствуют, что у большинства 6—8-летних детей, испытывающих трудности в обучении, развитие мозговых структур и связей между ними отстает от возрастной нормы. Недоразвитие познавательной деятельности может быть обусловлено недостаточностью некоторых мозговых структур, в первую очередь, лобных и теменных отделов коры головного мозга. Названные авторы выделяют четыре клинико-психологических синдрома, которые определяют недостатки познавательной деятельности и обусловливают трудности в обучении.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Синдром психического инфантилизма обусловливает эмоционально-личностную незрелость ребенка, который </w:t>
      </w:r>
      <w:proofErr w:type="gramStart"/>
      <w:r w:rsidRPr="00252FA4">
        <w:rPr>
          <w:rFonts w:ascii="Times New Roman" w:hAnsi="Times New Roman" w:cs="Times New Roman"/>
          <w:sz w:val="24"/>
          <w:szCs w:val="24"/>
        </w:rPr>
        <w:t>оказывается</w:t>
      </w:r>
      <w:proofErr w:type="gramEnd"/>
      <w:r w:rsidRPr="00252FA4">
        <w:rPr>
          <w:rFonts w:ascii="Times New Roman" w:hAnsi="Times New Roman" w:cs="Times New Roman"/>
          <w:sz w:val="24"/>
          <w:szCs w:val="24"/>
        </w:rPr>
        <w:t xml:space="preserve"> как бы на более ранней ступени развития эмоционально-волевой сферы, что, в свою очередь, связано с замедленным созреванием лобно-диэнцефальных систем мозга.</w:t>
      </w:r>
      <w:r w:rsidRPr="00252FA4">
        <w:rPr>
          <w:rFonts w:ascii="Times New Roman" w:hAnsi="Times New Roman" w:cs="Times New Roman"/>
          <w:sz w:val="24"/>
          <w:szCs w:val="24"/>
        </w:rPr>
        <w:pgNum/>
        <w:t xml:space="preserve"> В ряде случаев наиболее легкие формы психической незрелости клиницисты связывают с так называемой вторичной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инфантилизацией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, возникающей при неправильном воспитании ребенка в семье. В любом случае, инфантилизм становится одной из причин школьной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дезадаптации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и неуспеваемости.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Цереброастенический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синдром характеризуется низкой устойчивостью нервной системы к умственной и физической нагрузке.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Цереброастенические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расстройства могут возникать при различных нарушениях мозговой деятельности, чаще всего — при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гипертензионно-гидроцефальном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синдроме (повышении внутричерепного давления). У </w:t>
      </w:r>
      <w:r w:rsidRPr="00252FA4">
        <w:rPr>
          <w:rFonts w:ascii="Times New Roman" w:hAnsi="Times New Roman" w:cs="Times New Roman"/>
          <w:sz w:val="24"/>
          <w:szCs w:val="24"/>
        </w:rPr>
        <w:lastRenderedPageBreak/>
        <w:t xml:space="preserve">таких детей увеличены размеры головы, выпуклый высокий лоб, на лбу и висках выражен сосудистый рисунок (венозная сеть). Для таких детей характерны моторная неловкость, нарушения мелкой моторики. Неустойчив эмоциональный тонус, характерна резкая смена настроения, плаксивость, склонность к апатии. Наиболее характерны для этих детей повышенная утомляемость и истощаемость, что проявляется в расстройствах внимания, слабости произвольной регуляции деятельности. В специализированные дошкольные группы и классы нередко поступают дети с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гипердинамическим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синдромом, при котором отмечается общая двигательная расторможенность, повышенная возбудимость, импульсивность. Серьезно страдает функция внимания, нарушается способность к целенаправленной деятельности, произвольной регуляции поведения.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Такие дети плохо подчиняются требованиям дисциплины, у них возникают проблемы в общении со сверстниками. В основе отклонений в формировании познавательной деятельности ребенка нередко лежит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психоорганический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синдром, при котором наряду с явлениями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церебрастении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наблюдаются признаки раннего органического поражения головного мозга. Нейрофизиологические исследования свидетельствуют, что даже при негрубых, функциональных изменениях в теменной, височно-теменно-затылочной, височной областях отмечаются изменения в процессах восприятия и анализа информации, ее переработке. У таких детей затруднен процесс формирования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межсенсорных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связей, которые обеспечивают, в частности, такие сложные виды деятельности как чтение и письмо. Нарушения процессов приема и переработки сенсорной информации обусловливают недостатки образной сферы, зрительной и, особенно, слуховой памяти, трудности пространственной ориентировки.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У детей с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психоорганическим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синдромом страдает мелкая моторика,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зрительномоторная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координация, что затрудняет овладение навыками самообслуживания, продуктивной деятельности (рисования, лепки), письма. Дети с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психоорганическим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синдромом, как правило, отстают в речевом развитии. Для психической сферы детей с ЗПР типичным является сочетание парциальной (частичной) недостаточности высших психических функций с сохранными. У одних детей преобладают черты эмоционально-личностной незрелости, страдает произвольная регуляция деятельности, у других — работоспособность, у третьих более выражены недостатки внимания, памяти, мышления. Трудность построения коррекционно-педагогического процесса в условиях специальных образовательных учреждений обусловлена тем, что задержка психического развития является сложным, полиморфным нарушением и затрагивает различные аспекты психического и физического развития. Как многообразны причины, обусловливающие ЗПР, так многообразны и ее проявления.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Существует несколько классификаций задержек психического развития. Первая клиническая классификация предложена Т.А. Власовой и М.С. Певзнер (1967). В данной классификации рассматриваются два варианта ЗПР. При первом варианте нарушения проявляются в эмоционально-личностной незрелости, вследствие психического или психофизического инфантилизма. При втором варианте на первый план выступают нарушения познавательной деятельности в связи со стойкой церебральной астенией. Интересна классификация В.В. Ковалева (1979). Он выделяет три варианта ЗПР, обусловленных влиянием биологических факторов: —задержка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дизоитогенетического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хараетера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(при состояниях психического инфантилизма); — задержка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энцефалопатического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характера (при негрубых органических поражениях ЦНС); -ЗПР вторичного характера при сенсорных дефектах (при ранних нарушениях зрения, слуха). Четвертый вариант В.В. Ковалев связывает с ранней социальной депривацией. В практике работы с детьми с ЗПР более широко используется классификация К.С. Лебединской (1980), разработанная на основе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этиопатогенетического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подхода.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В соответствии с данной классификацией различают четыре основных варианта ЗПР.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1. Задержка психического развития конституционального происхождения (гармонический психический и психофизический инфантилизм). При данном варианте на </w:t>
      </w:r>
      <w:r w:rsidRPr="00252FA4">
        <w:rPr>
          <w:rFonts w:ascii="Times New Roman" w:hAnsi="Times New Roman" w:cs="Times New Roman"/>
          <w:sz w:val="24"/>
          <w:szCs w:val="24"/>
        </w:rPr>
        <w:lastRenderedPageBreak/>
        <w:t xml:space="preserve">первый план в структуре дефекта выступают черты эмоциональной и личностной незрелости. Эмоционально-волевая незрелость может сочетаться с негрубыми нарушениями познавательной деятельности, речи, повышенной истощаемостью и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пресыщаемостью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активного внимания. Это обусловлено замедленным темпом развития структур левого полушария, в первую очередь лобной и теменной областей, а также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внутриполушарных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и межполушарных связей. Вследствие этого у ребенка ослаблен контроль и регуляция деятельности. Эмоционально-волевая незрелость выражается в несамостоятельности, повышенной внушаемости, беспечности, преобладании игровых интересов. Для таких детей характерна «детскость моторики» — суетливость, порывистость, недостаточная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координированность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движений. Инфантильность психики часто сочетается с инфантильным типом телосложения, с «детскостью» мимики, моторики, преобладанием эмоциональных реакций в поведении. Такие дети проявляют творчество в игре, эта деятельность для них наиболее привлекательна, в отличие от учебной. Заниматься они не любят и не хотят. Перечисленные особенности затрудняют социальную, в том числе, школьную адаптацию. В структуре нарушения на первый план выступает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эмоциональноличностная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незрелость.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2. Задержка психического развития соматогенного генеза возникает у детей с хроническими соматическими заболеваниями — сердца, почек, эндокринной системы и др. Детей характеризуют явления стойкой физической и психической астении, что приводит к снижению работоспособности и формированию таких черт личности как робость, боязливость. Дети растут в условиях ограничений и запретов, сужается круг общения, у них недостаточно пополняется запас знаний и представлений об окружающем. Нередко возникает вторичная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инфантилизация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, формируются черты эмоционально-личностной незрелости, что наряду со снижением работоспособности и повышенной утомляемостью, не позволяет ребенку достичь оптимально уровня возрастного развития. Отставание в развитии связано с регуляторной незрелостью и снижением общего психического тонуса.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3. Задержка психического развития психогенного генеза. При раннем возникновении и длительном воздействии психотравмирующих факторов могут возникнуть стойкие сдвиги в нервно-психической сфере ребенка, что приводит к невротическим и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неврозоподобным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нарушениям, патологическому развитию личности. В условиях безнадзорности может наблюдаться развитие личности по неустойчивому типу: у ребенка преобладают импульсивные реакции, неумение тормозить свои эмоции. В условиях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гиперопеки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формируются эгоцентрические установки, неспособность к волевым усилиям, к труду. В психотравмирующих условиях происходит невротическое развитие личности. У одних детей при этом наблюдаются негативизм и агрессивность, истерические проявления, у других — робость, боязливость, страхи,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мутизм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. При названном варианте ЗПР на первый план также выступают нарушения в эмоционально-волевой сфере, снижение работоспособности,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несформированность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произвольной регуляции поведения. У детей беден запас знаний и представлений, они не способны к длительным интеллектуальным усилиям.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4. Задержка церебрально-органического генеза. При этом варианте ЗПР сочетаются черты незрелости и различной степени поврежденности ряда психических функций. В зависимости от их соотношения выделяются две категории детей (И.Ф. Марковская, 1993):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2FA4"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 w:rsidRPr="00252FA4">
        <w:rPr>
          <w:rFonts w:ascii="Times New Roman" w:hAnsi="Times New Roman" w:cs="Times New Roman"/>
          <w:sz w:val="24"/>
          <w:szCs w:val="24"/>
        </w:rPr>
        <w:t xml:space="preserve"> а) — в структуре дефекта преобладают черты незрелости эмоциональной сферы по типу органического инфантилизма, т. е. в психологической структуре ЗПР сочетаются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несформированность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эмоционально-волевой сферы (эти явления преобладают) и познавательной деятельности, выявляется негрубая неврологическая симптоматика;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группа б) — доминируют симптомы поврежденности: выявляются стойкие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энцефалопатические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расстройства, парциальные нарушения корковых функций, в </w:t>
      </w:r>
      <w:r w:rsidRPr="00252FA4">
        <w:rPr>
          <w:rFonts w:ascii="Times New Roman" w:hAnsi="Times New Roman" w:cs="Times New Roman"/>
          <w:sz w:val="24"/>
          <w:szCs w:val="24"/>
        </w:rPr>
        <w:lastRenderedPageBreak/>
        <w:t>структуре дефекта преобладают интеллектуальные нарушения. В обоих случаях страдают функции регуляции психической деятельности: при первом варианте в большей степени страдает звено контроля, при втором — и звено контроля, и звено программирования, что обусловливает низкий уровень овладения детьми всеми видами деятельности (предметно-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манипулятивной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, игровой, продуктивной, учебной, речевой).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Дети не проявляют устойчивого интереса, деятельность недостаточно целенаправленна, поведение импульсивное. ЗПР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цереброорганического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генеза, характеризующаяся первичным нарушением познавательной деятельности, является наиболее стойкой и представляет наиболее тяжелую форму ЗПР. Данная категория детей в первую очередь нуждается в комплексной медико-психолого-педагогической коррекции в условиях специальных классов и дошкольных учреждений. По своей сути эта форма ЗПР нередко выражает пограничное с умственной отсталостью состояние, что требует квалифицированного комплексного подхода к обследованию детей. Особые состояния формируются у детей и вследствие педагогической запущенности. В этих случаях у ребенка с полноценной нервной системой, но длительно находящегося в условиях информационной и часто эмоциональной депривации, наблюдается недостаточный уровень развития навыков, знаний, умений. Психологическая структура этого отклонения и его прогноз будет более благоприятен. В знакомых ситуациях такой ребенок ориентируется достаточно хорошо, динамика его развития в условиях интенсивной педагогической коррекции будет очень существенной. В то же время у здорового от рождения ребенка при условии ранней депривации также может наблюдаться недоразвитие тех или иных психических функций. Если ребенок не получит педагогической помощи в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сензитивные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сроки, то эти недостатки могут оказаться необратимыми. </w:t>
      </w:r>
    </w:p>
    <w:p w:rsidR="00252FA4" w:rsidRPr="00252FA4" w:rsidRDefault="00252FA4" w:rsidP="00252FA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52FA4">
        <w:rPr>
          <w:rFonts w:ascii="Times New Roman" w:hAnsi="Times New Roman" w:cs="Times New Roman"/>
          <w:sz w:val="24"/>
          <w:szCs w:val="24"/>
        </w:rPr>
        <w:t xml:space="preserve">По мнению У.В.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Ульенковой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(1994) в плане компенсации большое значение имеют возраст ребенка, состояние его здоровья, специфика </w:t>
      </w:r>
      <w:proofErr w:type="spellStart"/>
      <w:r w:rsidRPr="00252FA4">
        <w:rPr>
          <w:rFonts w:ascii="Times New Roman" w:hAnsi="Times New Roman" w:cs="Times New Roman"/>
          <w:sz w:val="24"/>
          <w:szCs w:val="24"/>
        </w:rPr>
        <w:t>микросоциальной</w:t>
      </w:r>
      <w:proofErr w:type="spellEnd"/>
      <w:r w:rsidRPr="00252FA4">
        <w:rPr>
          <w:rFonts w:ascii="Times New Roman" w:hAnsi="Times New Roman" w:cs="Times New Roman"/>
          <w:sz w:val="24"/>
          <w:szCs w:val="24"/>
        </w:rPr>
        <w:t xml:space="preserve"> среды, характер задержавшейся в развитии функции, ее сочетание с другими психологическими особенностями ребенка. Важнейшим фактором, определяющим динамику возрастного развития, является своевременно, т. е. в раннем и дошкольном возрасте, организованная коррекционно-педагогическая помощь. Дети с перечисленными вариантами ЗПР могут быть направлены в специальные детские сады или дошкольные группы при массовых детских садах.</w:t>
      </w:r>
    </w:p>
    <w:p w:rsidR="00C544CF" w:rsidRDefault="00C544CF" w:rsidP="00252FA4">
      <w:pPr>
        <w:spacing w:line="240" w:lineRule="auto"/>
        <w:ind w:firstLine="567"/>
      </w:pPr>
    </w:p>
    <w:sectPr w:rsidR="00C544CF" w:rsidSect="00205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D09D4"/>
    <w:multiLevelType w:val="hybridMultilevel"/>
    <w:tmpl w:val="DB363204"/>
    <w:lvl w:ilvl="0" w:tplc="6944F3A0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FD"/>
    <w:rsid w:val="001F1757"/>
    <w:rsid w:val="00205D57"/>
    <w:rsid w:val="00252FA4"/>
    <w:rsid w:val="00581F52"/>
    <w:rsid w:val="00C03CFD"/>
    <w:rsid w:val="00C544CF"/>
    <w:rsid w:val="00CA1527"/>
    <w:rsid w:val="00ED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87B79-644C-4FBB-848B-831DADF5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D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2040</Words>
  <Characters>11628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2022-04-20T14:32:00Z</dcterms:created>
  <dcterms:modified xsi:type="dcterms:W3CDTF">2022-04-20T14:32:00Z</dcterms:modified>
</cp:coreProperties>
</file>