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высшего образования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«Волгоградский государственный социально-педагогический университет» 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Факультет математики, информатики и физики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ОТЧЕТ</w:t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 ПРОИЗВОДСТВЕННОЙ </w:t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(ПРЕДДИПЛОМНОЙ) ПРАКТИКЕ</w:t>
      </w:r>
    </w:p>
    <w:p>
      <w:pPr>
        <w:pStyle w:val="Normal"/>
        <w:spacing w:before="0" w:after="120"/>
        <w:jc w:val="center"/>
        <w:rPr>
          <w:rFonts w:ascii="Times New Roman" w:hAnsi="Times New Roman" w:eastAsia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Направление 44.03.05</w:t>
      </w:r>
      <w:r>
        <w:rPr>
          <w:rFonts w:cs="Times New Roman" w:ascii="Times New Roman" w:hAnsi="Times New Roman"/>
          <w:b/>
          <w:sz w:val="28"/>
          <w:szCs w:val="28"/>
        </w:rPr>
        <w:t xml:space="preserve"> «Педагогическое образование»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профили «</w:t>
      </w:r>
      <w:r>
        <w:rPr>
          <w:rFonts w:eastAsia="Times New Roman" w:ascii="Times New Roman" w:hAnsi="Times New Roman"/>
          <w:sz w:val="28"/>
          <w:szCs w:val="28"/>
        </w:rPr>
        <w:t>Математика», «Информатика»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Студентка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u w:val="single"/>
        </w:rPr>
        <w:t>Адамчук Светлана Сергеевна</w:t>
      </w:r>
      <w:r>
        <w:rPr>
          <w:rFonts w:cs="Times New Roman" w:ascii="Times New Roman" w:hAnsi="Times New Roman"/>
          <w:sz w:val="28"/>
          <w:szCs w:val="28"/>
        </w:rPr>
        <w:t xml:space="preserve"> (гр. МИФ-МИБ-52)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0"/>
          <w:szCs w:val="20"/>
        </w:rPr>
        <w:t>ФИО полностью</w:t>
      </w:r>
    </w:p>
    <w:p>
      <w:pPr>
        <w:pStyle w:val="Normal"/>
        <w:spacing w:lineRule="auto" w:line="240" w:before="0" w:after="120"/>
        <w:ind w:firstLine="5528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120"/>
        <w:ind w:left="4536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Руководитель ВКР:</w:t>
      </w:r>
    </w:p>
    <w:p>
      <w:pPr>
        <w:pStyle w:val="Normal"/>
        <w:spacing w:lineRule="auto" w:line="240" w:before="0" w:after="0"/>
        <w:ind w:left="4536" w:hanging="0"/>
        <w:rPr>
          <w:rFonts w:ascii="Times New Roman" w:hAnsi="Times New Roman" w:cs="Times New Roman"/>
          <w:sz w:val="24"/>
          <w:szCs w:val="28"/>
          <w:u w:val="single"/>
        </w:rPr>
      </w:pPr>
      <w:r>
        <w:rPr>
          <w:rFonts w:cs="Times New Roman" w:ascii="Times New Roman" w:hAnsi="Times New Roman"/>
          <w:sz w:val="24"/>
          <w:szCs w:val="28"/>
          <w:u w:val="single"/>
        </w:rPr>
        <w:t>Маньшин Максим Евгеньевич, кандидат педагогических наук, доцент кафедры ИМПИ</w:t>
      </w:r>
    </w:p>
    <w:p>
      <w:pPr>
        <w:pStyle w:val="Normal"/>
        <w:spacing w:lineRule="auto" w:line="240" w:before="0" w:after="0"/>
        <w:ind w:left="4536" w:hanging="0"/>
        <w:rPr>
          <w:rFonts w:ascii="Times New Roman" w:hAnsi="Times New Roman" w:cs="Times New Roman"/>
          <w:iCs/>
          <w:sz w:val="16"/>
          <w:szCs w:val="16"/>
        </w:rPr>
      </w:pPr>
      <w:r>
        <w:rPr>
          <w:rFonts w:cs="Times New Roman" w:ascii="Times New Roman" w:hAnsi="Times New Roman"/>
          <w:iCs/>
          <w:sz w:val="16"/>
          <w:szCs w:val="16"/>
        </w:rPr>
        <w:t xml:space="preserve">    </w:t>
      </w:r>
      <w:r>
        <w:rPr>
          <w:rFonts w:cs="Times New Roman" w:ascii="Times New Roman" w:hAnsi="Times New Roman"/>
          <w:iCs/>
          <w:sz w:val="16"/>
          <w:szCs w:val="16"/>
        </w:rPr>
        <w:t>ФИО, должность, степень, звание</w:t>
      </w:r>
    </w:p>
    <w:p>
      <w:pPr>
        <w:pStyle w:val="Normal"/>
        <w:spacing w:lineRule="auto" w:line="240" w:before="0" w:after="120"/>
        <w:ind w:left="4536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120"/>
        <w:ind w:left="4536" w:hanging="0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Факультетский руководитель</w:t>
        <w:br/>
        <w:t>производственной практики:</w:t>
      </w:r>
    </w:p>
    <w:p>
      <w:pPr>
        <w:pStyle w:val="Normal"/>
        <w:spacing w:lineRule="auto" w:line="240" w:before="0" w:after="0"/>
        <w:ind w:left="4536" w:hanging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Смыковская Татьяна Константиновна,</w:t>
      </w:r>
    </w:p>
    <w:p>
      <w:pPr>
        <w:pStyle w:val="Normal"/>
        <w:spacing w:lineRule="auto" w:line="240" w:before="0" w:after="0"/>
        <w:ind w:left="4536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доктор педагогических наук, профессор</w:t>
      </w:r>
    </w:p>
    <w:p>
      <w:pPr>
        <w:pStyle w:val="Normal"/>
        <w:spacing w:lineRule="auto" w:line="240" w:before="0" w:after="0"/>
        <w:ind w:left="4536" w:hanging="0"/>
        <w:rPr>
          <w:rFonts w:ascii="Times New Roman" w:hAnsi="Times New Roman" w:cs="Times New Roman"/>
          <w:iCs/>
          <w:sz w:val="16"/>
          <w:szCs w:val="16"/>
        </w:rPr>
      </w:pPr>
      <w:r>
        <w:rPr>
          <w:rFonts w:cs="Times New Roman" w:ascii="Times New Roman" w:hAnsi="Times New Roman"/>
          <w:iCs/>
          <w:sz w:val="16"/>
          <w:szCs w:val="16"/>
        </w:rPr>
        <w:t xml:space="preserve">    </w:t>
      </w:r>
      <w:r>
        <w:rPr>
          <w:rFonts w:cs="Times New Roman" w:ascii="Times New Roman" w:hAnsi="Times New Roman"/>
          <w:iCs/>
          <w:sz w:val="16"/>
          <w:szCs w:val="16"/>
        </w:rPr>
        <w:t xml:space="preserve">ФИО, должность, степень, звание, </w:t>
      </w:r>
    </w:p>
    <w:p>
      <w:pPr>
        <w:pStyle w:val="Normal"/>
        <w:ind w:firstLine="45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Заключение факультетского руководителя </w:t>
        <w:br/>
        <w:t>преддипломной практики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Смыковская Т.К.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Волгоград 2023</w:t>
      </w:r>
      <w:r>
        <w:br w:type="page"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 Дневник производственной (преддипломной) практики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tbl>
      <w:tblPr>
        <w:tblStyle w:val="a5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42"/>
        <w:gridCol w:w="5138"/>
        <w:gridCol w:w="3191"/>
      </w:tblGrid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Описание работы, выполненной студентом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Отметка о выполнении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(нужное подчеркнуть)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11.03.2023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Коррекция первой главы работы (первый параграф)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12.03.2023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Коррекция первой главы работы (второй параграф)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13.03.2023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 исходных эмпирических данных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15.03.2023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Обработка и анализ полученной информации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16.03.2023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Апробация результатов исследования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17.03.2023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результатов апробации результатов исследования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18.03.2023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Коррекция второй главы работы (первый параграф)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20.03.2023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Коррекция второй главы работы (второй параграф)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21.03.2023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Коррекция методологии исследования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22.03.2023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Формулирование результатов исследования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23.03.2023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Формулирование практической значимости работы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  <w:tr>
        <w:trPr/>
        <w:tc>
          <w:tcPr>
            <w:tcW w:w="1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24.03.2023</w:t>
            </w:r>
          </w:p>
        </w:tc>
        <w:tc>
          <w:tcPr>
            <w:tcW w:w="51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отчета по преддипломной практике</w:t>
            </w:r>
          </w:p>
        </w:tc>
        <w:tc>
          <w:tcPr>
            <w:tcW w:w="31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выполнено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частично выполнено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не выполнено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Руководитель ВКР: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Маньшин Максим Евгеньевич, кандидат</w:t>
      </w:r>
      <w:r>
        <w:rPr>
          <w:rFonts w:cs="Times New Roman" w:ascii="Times New Roman" w:hAnsi="Times New Roman"/>
          <w:sz w:val="24"/>
          <w:szCs w:val="28"/>
          <w:u w:val="single"/>
        </w:rPr>
        <w:t xml:space="preserve"> педагогических наук, доцент кафедры ИМПИ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0"/>
          <w:szCs w:val="20"/>
        </w:rPr>
        <w:t xml:space="preserve">(ФИО, должность, степень, звание)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Студент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>Адамчук Светлана Сергеевна МИФ-МИБ-52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lang w:eastAsia="ru-RU"/>
        </w:rPr>
        <w:t xml:space="preserve">(ФИО, группа)                              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  <w:r>
        <w:br w:type="page"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2. Отчет по рубрикам ВКР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Тема исследования: Разработка набора электронных образовательных ресурсов по информатике на основе облачных технологий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Оглавление</w:t>
      </w:r>
    </w:p>
    <w:sdt>
      <w:sdtPr>
        <w:docPartObj>
          <w:docPartGallery w:val="Table of Contents"/>
          <w:docPartUnique w:val="true"/>
        </w:docPartObj>
        <w:id w:val="1221395581"/>
      </w:sdtPr>
      <w:sdtContent>
        <w:p>
          <w:pPr>
            <w:pStyle w:val="TOCHeading"/>
            <w:spacing w:lineRule="auto" w:line="360"/>
            <w:rPr/>
          </w:pPr>
          <w:r>
            <w:rPr/>
          </w:r>
        </w:p>
        <w:p>
          <w:pPr>
            <w:pStyle w:val="12"/>
            <w:tabs>
              <w:tab w:val="clear" w:pos="708"/>
              <w:tab w:val="right" w:pos="9344" w:leader="dot"/>
            </w:tabs>
            <w:spacing w:lineRule="auto" w:line="360"/>
            <w:ind w:firstLine="709"/>
            <w:jc w:val="both"/>
            <w:rPr>
              <w:rFonts w:ascii="Times New Roman" w:hAnsi="Times New Roman" w:eastAsia="" w:cs="Times New Roman" w:eastAsiaTheme="minorEastAsia"/>
              <w:sz w:val="28"/>
              <w:szCs w:val="28"/>
            </w:rPr>
          </w:pPr>
          <w:r>
            <w:fldChar w:fldCharType="begin"/>
          </w:r>
          <w:r>
            <w:rPr>
              <w:webHidden/>
              <w:rStyle w:val="Style18"/>
              <w:sz w:val="28"/>
              <w:szCs w:val="28"/>
              <w:rFonts w:eastAsia="Times New Roman" w:cs="Times New Roman" w:ascii="Times New Roman" w:hAnsi="Times New Roman"/>
            </w:rPr>
            <w:instrText> TOC \z \o "1-3" \u \h</w:instrText>
          </w:r>
          <w:r>
            <w:rPr>
              <w:webHidden/>
              <w:rStyle w:val="Style18"/>
              <w:sz w:val="28"/>
              <w:szCs w:val="28"/>
              <w:rFonts w:eastAsia="Times New Roman" w:cs="Times New Roman" w:ascii="Times New Roman" w:hAnsi="Times New Roman"/>
            </w:rPr>
            <w:fldChar w:fldCharType="separate"/>
          </w:r>
          <w:hyperlink w:anchor="_Toc125899504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_Toc125899504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8"/>
                <w:rFonts w:eastAsia="Times New Roman" w:cs="Times New Roman" w:ascii="Times New Roman" w:hAnsi="Times New Roman"/>
                <w:sz w:val="28"/>
                <w:szCs w:val="28"/>
              </w:rPr>
              <w:t>Введение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12"/>
            <w:tabs>
              <w:tab w:val="clear" w:pos="708"/>
              <w:tab w:val="right" w:pos="9344" w:leader="dot"/>
            </w:tabs>
            <w:spacing w:lineRule="auto" w:line="360"/>
            <w:ind w:firstLine="709"/>
            <w:jc w:val="both"/>
            <w:rPr>
              <w:rFonts w:ascii="Times New Roman" w:hAnsi="Times New Roman" w:eastAsia="" w:cs="Times New Roman" w:eastAsiaTheme="minorEastAsia"/>
              <w:sz w:val="28"/>
              <w:szCs w:val="28"/>
            </w:rPr>
          </w:pPr>
          <w:hyperlink w:anchor="_Toc125899505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_Toc125899505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8"/>
                <w:rFonts w:eastAsia="Times New Roman" w:cs="Times New Roman" w:ascii="Times New Roman" w:hAnsi="Times New Roman"/>
                <w:sz w:val="28"/>
                <w:szCs w:val="28"/>
              </w:rPr>
              <w:t>ГЛАВА 1. ТЕОРЕТИКО-МЕТОДИЧЕСКИЕ ОСНОВЫ ИСПОЛЬЗОВАНИЯ ЭЛЕКТРОННЫХ ОБРАЗОВАТЕЛЬНЫХ РЕСУРСОВ ПО ИНФОРМАТИКЕ НА ОСНОВЕ ОБЛАЧНЫХ ТЕХНОЛОГИЙ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"/>
            <w:tabs>
              <w:tab w:val="clear" w:pos="708"/>
              <w:tab w:val="right" w:pos="9344" w:leader="dot"/>
            </w:tabs>
            <w:spacing w:lineRule="auto" w:line="360"/>
            <w:ind w:left="220" w:firstLine="709"/>
            <w:jc w:val="both"/>
            <w:rPr>
              <w:rFonts w:ascii="Times New Roman" w:hAnsi="Times New Roman" w:eastAsia="" w:cs="Times New Roman" w:eastAsiaTheme="minorEastAsia"/>
              <w:sz w:val="28"/>
              <w:szCs w:val="28"/>
            </w:rPr>
          </w:pPr>
          <w:hyperlink w:anchor="_Toc125899506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_Toc125899506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8"/>
                <w:rFonts w:eastAsia="Times New Roman" w:cs="Times New Roman" w:ascii="Times New Roman" w:hAnsi="Times New Roman"/>
                <w:sz w:val="28"/>
                <w:szCs w:val="28"/>
              </w:rPr>
              <w:t>1.1. Основы использования набора электронных образовательных ресурсов по информатике на основе облачных технологий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"/>
            <w:tabs>
              <w:tab w:val="clear" w:pos="708"/>
              <w:tab w:val="right" w:pos="9344" w:leader="dot"/>
            </w:tabs>
            <w:spacing w:lineRule="auto" w:line="360"/>
            <w:ind w:left="220"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hyperlink w:anchor="_Toc125899507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_Toc125899507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8"/>
                <w:rFonts w:eastAsia="Times New Roman" w:cs="Times New Roman" w:ascii="Times New Roman" w:hAnsi="Times New Roman"/>
                <w:sz w:val="28"/>
                <w:szCs w:val="28"/>
              </w:rPr>
              <w:t>1.2. Использование облачных технологий на уроках информатики в современной школе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Normal"/>
            <w:rPr>
              <w:rFonts w:ascii="Times New Roman" w:hAnsi="Times New Roman" w:cs="Times New Roman"/>
              <w:lang w:eastAsia="ru-RU"/>
            </w:rPr>
          </w:pPr>
          <w:r>
            <w:rPr>
              <w:lang w:eastAsia="ru-RU"/>
            </w:rPr>
            <w:tab/>
          </w:r>
          <w:r>
            <w:rPr>
              <w:rFonts w:cs="Times New Roman" w:ascii="Times New Roman" w:hAnsi="Times New Roman"/>
              <w:sz w:val="28"/>
              <w:lang w:eastAsia="ru-RU"/>
            </w:rPr>
            <w:t>Выводы по первой главе</w:t>
          </w:r>
        </w:p>
        <w:p>
          <w:pPr>
            <w:pStyle w:val="12"/>
            <w:tabs>
              <w:tab w:val="clear" w:pos="708"/>
              <w:tab w:val="right" w:pos="9344" w:leader="dot"/>
            </w:tabs>
            <w:spacing w:lineRule="auto" w:line="360"/>
            <w:ind w:firstLine="709"/>
            <w:jc w:val="both"/>
            <w:rPr>
              <w:rFonts w:ascii="Times New Roman" w:hAnsi="Times New Roman" w:eastAsia="" w:cs="Times New Roman" w:eastAsiaTheme="minorEastAsia"/>
              <w:sz w:val="28"/>
              <w:szCs w:val="28"/>
            </w:rPr>
          </w:pPr>
          <w:hyperlink w:anchor="_Toc125899508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_Toc125899508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8"/>
                <w:rFonts w:eastAsia="Times New Roman" w:cs="Times New Roman" w:ascii="Times New Roman" w:hAnsi="Times New Roman"/>
                <w:sz w:val="28"/>
                <w:szCs w:val="28"/>
              </w:rPr>
              <w:t>ГЛАВА 2. РАЗРАБОТКА И ИСПОЛЬЗОВАНИЕ НАБОРА ЭЛЕКТРОННЫХ ОБРАЗОВАТЕЛЬНЫХ РЕСУРСОВ НА ОСНОВЕ ОБЛАЧНЫХ ТЕХНОЛОГИЙ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2"/>
            <w:tabs>
              <w:tab w:val="clear" w:pos="708"/>
              <w:tab w:val="right" w:pos="9344" w:leader="dot"/>
            </w:tabs>
            <w:spacing w:lineRule="auto" w:line="360"/>
            <w:ind w:left="220" w:firstLine="709"/>
            <w:jc w:val="both"/>
            <w:rPr>
              <w:rFonts w:ascii="Times New Roman" w:hAnsi="Times New Roman" w:eastAsia="" w:cs="Times New Roman" w:eastAsiaTheme="minorEastAsia"/>
              <w:sz w:val="28"/>
              <w:szCs w:val="28"/>
            </w:rPr>
          </w:pPr>
          <w:hyperlink w:anchor="_Toc125899509">
            <w:r>
              <w:rPr>
                <w:webHidden/>
                <w:rStyle w:val="Style18"/>
                <w:rFonts w:cs="Times New Roman" w:ascii="Times New Roman" w:hAnsi="Times New Roman"/>
                <w:sz w:val="28"/>
                <w:szCs w:val="28"/>
              </w:rPr>
              <w:t xml:space="preserve">2.1. Основные возможности облачных технологий </w:t>
            </w:r>
            <w:r>
              <w:rPr>
                <w:rStyle w:val="Style18"/>
                <w:rFonts w:cs="Times New Roman" w:ascii="Times New Roman" w:hAnsi="Times New Roman"/>
                <w:sz w:val="28"/>
                <w:szCs w:val="28"/>
                <w:lang w:val="en-US"/>
              </w:rPr>
              <w:t>Google</w:t>
            </w:r>
            <w:r>
              <w:rPr>
                <w:rStyle w:val="Style18"/>
                <w:rFonts w:cs="Times New Roman" w:ascii="Times New Roman" w:hAnsi="Times New Roman"/>
                <w:sz w:val="28"/>
                <w:szCs w:val="28"/>
              </w:rPr>
              <w:t xml:space="preserve"> и рекомендации по использованию </w:t>
            </w:r>
            <w:r>
              <w:rPr>
                <w:rStyle w:val="Style18"/>
                <w:rFonts w:cs="Times New Roman" w:ascii="Times New Roman" w:hAnsi="Times New Roman"/>
                <w:sz w:val="28"/>
                <w:szCs w:val="28"/>
                <w:lang w:val="en-US"/>
              </w:rPr>
              <w:t>Google</w:t>
            </w:r>
            <w:r>
              <w:rPr>
                <w:rStyle w:val="Style18"/>
                <w:rFonts w:cs="Times New Roman" w:ascii="Times New Roman" w:hAnsi="Times New Roman"/>
                <w:sz w:val="28"/>
                <w:szCs w:val="28"/>
              </w:rPr>
              <w:t xml:space="preserve"> диска.</w:t>
            </w:r>
          </w:hyperlink>
          <w:r>
            <w:rPr>
              <w:rFonts w:eastAsia="" w:cs="Times New Roman" w:ascii="Times New Roman" w:hAnsi="Times New Roman" w:eastAsiaTheme="minorEastAsia"/>
              <w:sz w:val="28"/>
              <w:szCs w:val="28"/>
            </w:rPr>
            <w:t xml:space="preserve"> </w:t>
          </w:r>
        </w:p>
        <w:p>
          <w:pPr>
            <w:pStyle w:val="2"/>
            <w:tabs>
              <w:tab w:val="clear" w:pos="708"/>
              <w:tab w:val="right" w:pos="9344" w:leader="dot"/>
            </w:tabs>
            <w:spacing w:lineRule="auto" w:line="360"/>
            <w:ind w:left="220" w:firstLine="709"/>
            <w:jc w:val="both"/>
            <w:rPr>
              <w:rFonts w:ascii="Times New Roman" w:hAnsi="Times New Roman" w:eastAsia="" w:cs="Times New Roman" w:eastAsiaTheme="minorEastAsia"/>
              <w:sz w:val="28"/>
              <w:szCs w:val="28"/>
            </w:rPr>
          </w:pPr>
          <w:hyperlink w:anchor="_Toc125899510">
            <w:r>
              <w:rPr>
                <w:webHidden/>
                <w:rStyle w:val="Style18"/>
                <w:rFonts w:cs="Times New Roman" w:ascii="Times New Roman" w:hAnsi="Times New Roman"/>
                <w:sz w:val="28"/>
                <w:szCs w:val="28"/>
              </w:rPr>
              <w:t xml:space="preserve">2.2. Разработка набора электронных образовательных ресурсов по информатике на основе облачных технологий </w:t>
            </w:r>
            <w:r>
              <w:rPr>
                <w:rStyle w:val="Style18"/>
                <w:rFonts w:cs="Times New Roman" w:ascii="Times New Roman" w:hAnsi="Times New Roman"/>
                <w:sz w:val="28"/>
                <w:szCs w:val="28"/>
                <w:lang w:val="en-US"/>
              </w:rPr>
              <w:t>Google</w:t>
            </w:r>
            <w:r>
              <w:rPr>
                <w:rStyle w:val="Style18"/>
                <w:rFonts w:cs="Times New Roman" w:ascii="Times New Roman" w:hAnsi="Times New Roman"/>
                <w:sz w:val="28"/>
                <w:szCs w:val="28"/>
              </w:rPr>
              <w:t>.</w:t>
            </w:r>
          </w:hyperlink>
          <w:r>
            <w:rPr>
              <w:rFonts w:eastAsia="" w:cs="Times New Roman" w:ascii="Times New Roman" w:hAnsi="Times New Roman" w:eastAsiaTheme="minorEastAsia"/>
              <w:sz w:val="28"/>
              <w:szCs w:val="28"/>
            </w:rPr>
            <w:t xml:space="preserve"> </w:t>
          </w:r>
        </w:p>
        <w:p>
          <w:pPr>
            <w:pStyle w:val="2"/>
            <w:tabs>
              <w:tab w:val="clear" w:pos="708"/>
              <w:tab w:val="right" w:pos="9344" w:leader="dot"/>
            </w:tabs>
            <w:spacing w:lineRule="auto" w:line="360"/>
            <w:ind w:left="220" w:firstLine="709"/>
            <w:jc w:val="both"/>
            <w:rPr>
              <w:rFonts w:ascii="Times New Roman" w:hAnsi="Times New Roman" w:eastAsia="" w:cs="Times New Roman" w:eastAsiaTheme="minorEastAsia"/>
              <w:sz w:val="28"/>
              <w:szCs w:val="28"/>
            </w:rPr>
          </w:pPr>
          <w:hyperlink w:anchor="_Toc125899511">
            <w:r>
              <w:rPr>
                <w:webHidden/>
                <w:rStyle w:val="Style18"/>
                <w:rFonts w:cs="Times New Roman" w:ascii="Times New Roman" w:hAnsi="Times New Roman"/>
                <w:sz w:val="28"/>
                <w:szCs w:val="28"/>
              </w:rPr>
              <w:t>2.3. Апробация и результаты исследования.</w:t>
            </w:r>
          </w:hyperlink>
          <w:r>
            <w:rPr>
              <w:rFonts w:eastAsia="" w:cs="Times New Roman" w:ascii="Times New Roman" w:hAnsi="Times New Roman" w:eastAsiaTheme="minorEastAsia"/>
              <w:sz w:val="28"/>
              <w:szCs w:val="28"/>
            </w:rPr>
            <w:t xml:space="preserve"> </w:t>
          </w:r>
        </w:p>
        <w:p>
          <w:pPr>
            <w:pStyle w:val="Normal"/>
            <w:rPr>
              <w:rFonts w:ascii="Times New Roman" w:hAnsi="Times New Roman" w:cs="Times New Roman"/>
              <w:lang w:eastAsia="ru-RU"/>
            </w:rPr>
          </w:pPr>
          <w:r>
            <w:rPr>
              <w:lang w:eastAsia="ru-RU"/>
            </w:rPr>
            <w:tab/>
          </w:r>
          <w:r>
            <w:rPr>
              <w:rFonts w:cs="Times New Roman" w:ascii="Times New Roman" w:hAnsi="Times New Roman"/>
              <w:sz w:val="28"/>
              <w:lang w:eastAsia="ru-RU"/>
            </w:rPr>
            <w:t>Выводы по второй главе</w:t>
          </w:r>
        </w:p>
        <w:p>
          <w:pPr>
            <w:pStyle w:val="Normal"/>
            <w:rPr>
              <w:rFonts w:ascii="Times New Roman" w:hAnsi="Times New Roman" w:cs="Times New Roman"/>
              <w:sz w:val="28"/>
              <w:lang w:eastAsia="ru-RU"/>
            </w:rPr>
          </w:pPr>
          <w:r>
            <w:rPr>
              <w:lang w:eastAsia="ru-RU"/>
            </w:rPr>
            <w:tab/>
          </w:r>
          <w:r>
            <w:rPr>
              <w:rFonts w:cs="Times New Roman" w:ascii="Times New Roman" w:hAnsi="Times New Roman"/>
              <w:sz w:val="28"/>
              <w:lang w:eastAsia="ru-RU"/>
            </w:rPr>
            <w:t>Заключение</w:t>
          </w:r>
        </w:p>
        <w:p>
          <w:pPr>
            <w:pStyle w:val="Normal"/>
            <w:rPr>
              <w:rFonts w:ascii="Times New Roman" w:hAnsi="Times New Roman" w:cs="Times New Roman"/>
              <w:sz w:val="28"/>
              <w:lang w:eastAsia="ru-RU"/>
            </w:rPr>
          </w:pPr>
          <w:r>
            <w:rPr>
              <w:rFonts w:cs="Times New Roman" w:ascii="Times New Roman" w:hAnsi="Times New Roman"/>
              <w:sz w:val="28"/>
              <w:lang w:eastAsia="ru-RU"/>
            </w:rPr>
            <w:tab/>
            <w:t>Список Литературы</w:t>
          </w:r>
        </w:p>
        <w:p>
          <w:pPr>
            <w:pStyle w:val="Normal"/>
            <w:rPr>
              <w:rFonts w:ascii="Times New Roman" w:hAnsi="Times New Roman" w:cs="Times New Roman"/>
              <w:sz w:val="28"/>
              <w:lang w:eastAsia="ru-RU"/>
            </w:rPr>
          </w:pPr>
          <w:r>
            <w:rPr>
              <w:rFonts w:cs="Times New Roman" w:ascii="Times New Roman" w:hAnsi="Times New Roman"/>
              <w:sz w:val="28"/>
              <w:lang w:eastAsia="ru-RU"/>
            </w:rPr>
            <w:tab/>
            <w:t>Приложения</w:t>
          </w:r>
        </w:p>
        <w:p>
          <w:pPr>
            <w:pStyle w:val="Normal"/>
            <w:spacing w:lineRule="auto" w:line="360"/>
            <w:jc w:val="both"/>
            <w:rPr>
              <w:b/>
              <w:b/>
              <w:bCs/>
            </w:rPr>
          </w:pPr>
          <w:r>
            <w:rPr>
              <w:b/>
              <w:bCs/>
            </w:rPr>
          </w:r>
          <w:r>
            <w:rPr>
              <w:b/>
              <w:bCs/>
            </w:rPr>
            <w:fldChar w:fldCharType="end"/>
          </w:r>
        </w:p>
      </w:sdtContent>
    </w:sdt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Противоречия: широкое внедрение современных информационных технологий в образовательный процесс и недостаточность материально-технических, кадровых, научно-методических и информационных ресурсов.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Проблема исследования: сегодня в недостаточной мере развиты научные основы проектирования электронных образовательных ресурсов как ключевого компонента современной информационной среды.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Объект исследования: электронные образовательные ресурсы по информатике на основе облачных технологий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Предмет исследования: процесс использования набора электронных образовательных ресурсов по информатике на основе облачных технологий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Цель исследования: разработать набор электронных образовательных ресурсов по информатике на основе облачных технологий и выявить методические особенности его использования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Задачи исследования: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изучить основы использования электронных образовательных ресурсов по информатике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охарактеризовать использование облачных технологий на уроках информатики в современной школе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3. выявить основные возможности облачных технологий Google </w:t>
      </w:r>
      <w:r>
        <w:rPr>
          <w:rFonts w:cs="Times New Roman" w:ascii="Times New Roman" w:hAnsi="Times New Roman"/>
          <w:sz w:val="24"/>
          <w:szCs w:val="24"/>
        </w:rPr>
        <w:t>и разработки моделей ЭОР на основе этих технологий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4. разработать набор электронных образовательных ресурсов по информатике на основе облачных технологий Google </w:t>
      </w:r>
      <w:r>
        <w:rPr>
          <w:rFonts w:cs="Times New Roman" w:ascii="Times New Roman" w:hAnsi="Times New Roman"/>
          <w:sz w:val="24"/>
          <w:szCs w:val="24"/>
        </w:rPr>
        <w:t xml:space="preserve">и  провести их </w:t>
      </w:r>
      <w:r>
        <w:rPr>
          <w:rFonts w:cs="Times New Roman" w:ascii="Times New Roman" w:hAnsi="Times New Roman"/>
          <w:sz w:val="24"/>
          <w:szCs w:val="24"/>
          <w:lang w:val="ru-RU"/>
        </w:rPr>
        <w:t xml:space="preserve">апробировацию 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5. </w:t>
      </w:r>
      <w:r>
        <w:rPr>
          <w:rFonts w:cs="Times New Roman" w:ascii="Times New Roman" w:hAnsi="Times New Roman"/>
          <w:sz w:val="24"/>
          <w:szCs w:val="24"/>
        </w:rPr>
        <w:t>разработать методические рекомендации по использованию электронных образовательных ресурсов, созданных на  на основе облачных технологий на уроках информатики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Методы исследования: анализ научно-методической литературы и нормативных документов по теме исследования, ее систематизация, классификация и обобщение материалов исследования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Основные результаты: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Подобран список литературы для написания работы; дана характеристика электронным образовательным ресурсам и облачным технологиям; разработан набор электронных образовательных ресурсов на основе облачной технологии Google; данная разработка может быть использована педагогами на уроках информатики.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  <w:r>
        <w:br w:type="page"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3. Список проработанных источников по теме ВКР </w:t>
      </w:r>
      <w:r>
        <w:rPr>
          <w:rFonts w:cs="Times New Roman" w:ascii="Times New Roman" w:hAnsi="Times New Roman"/>
          <w:sz w:val="24"/>
          <w:szCs w:val="24"/>
        </w:rPr>
        <w:t>(10 источников, в ВКР может быть в списке литературы большее количество источников; сведения об источниках, включенных в список, необходимо давать в соответствии с требованиями ГОСТа)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ГОСТ Р 53620-2009. Национальный стандарт Российской Федерации. Информационно-коммуникационные технологии в образовании. Электронные образовательные ресурсы. Общие положения. : национальный стандарт Российской Федерации : издание официальное : утвержден и введен в действие Приказом Ростехрегулирования от 15 декабря 2009 г. № 956-ст : введен впервые : дата введения 2011-01-01 / разработан Государственным образовательным учреждением высшего профессионального образования Московским государственным технологическим Университетом «Станкин». – Москва : Стандартинформ, 2018. – 10 с. – Текст : непосредственный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Дудина, И. П. Технологии проектирования электронных образовательных ресурсов / И. П. Дудина. – Текст : электронный // Современные информационные технологии и ИТ-образование. – 2015. - № 11. – С. 164-171. – </w:t>
      </w:r>
      <w:r>
        <w:rPr>
          <w:rFonts w:cs="Times New Roman" w:ascii="Times New Roman" w:hAnsi="Times New Roman"/>
          <w:sz w:val="28"/>
          <w:szCs w:val="28"/>
          <w:lang w:val="en-US"/>
        </w:rPr>
        <w:t>URL</w:t>
      </w:r>
      <w:r>
        <w:rPr>
          <w:rFonts w:cs="Times New Roman" w:ascii="Times New Roman" w:hAnsi="Times New Roman"/>
          <w:sz w:val="28"/>
          <w:szCs w:val="28"/>
        </w:rPr>
        <w:t>: https://cyberleninka.ru/article/n/tehnologii-proektirovaniya-elektronnyh-obrazovatelnyh-resursov (дата обращения: 20.12.2022).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Захарова, Т. Б. Организация современной информационной образовательной среды : учеб.-метод. пособие / Т. Б. Захарова [и др.]. – М. : Прометей, 2016. – 278 с. – </w:t>
      </w:r>
      <w:r>
        <w:rPr>
          <w:rFonts w:cs="Times New Roman" w:ascii="Times New Roman" w:hAnsi="Times New Roman"/>
          <w:sz w:val="28"/>
          <w:szCs w:val="28"/>
          <w:lang w:val="en-US"/>
        </w:rPr>
        <w:t>ISBN</w:t>
      </w:r>
      <w:r>
        <w:rPr>
          <w:rFonts w:cs="Times New Roman" w:ascii="Times New Roman" w:hAnsi="Times New Roman"/>
          <w:sz w:val="28"/>
          <w:szCs w:val="28"/>
        </w:rPr>
        <w:t xml:space="preserve"> 978-5-9907986-4-9. – Текст : непосредственный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Косичкина, А. С. Особенности проектирования и разработки электронных образовательных ресурсов для образовательной организации / А. С. Косичкина. — Текст : непосредственный // Молодой ученый. — 2016. — № 27 (131). — С. 23-27. — URL: https://moluch.ru/archive/131/36593/ (дата обращения: 14.01.2023).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Лобачев, С. Л. Основы разработки электронных образовательных ресурсов / С. Л. Лобачев. – М. : Интернет-Университет Информационных Технологий «ИИНТУИТ», 2019. – 188 с. – </w:t>
      </w:r>
      <w:r>
        <w:rPr>
          <w:rFonts w:cs="Times New Roman" w:ascii="Times New Roman" w:hAnsi="Times New Roman"/>
          <w:sz w:val="28"/>
          <w:szCs w:val="28"/>
          <w:lang w:val="en-US"/>
        </w:rPr>
        <w:t>ISBN</w:t>
      </w:r>
      <w:r>
        <w:rPr>
          <w:rFonts w:cs="Times New Roman" w:ascii="Times New Roman" w:hAnsi="Times New Roman"/>
          <w:sz w:val="28"/>
          <w:szCs w:val="28"/>
        </w:rPr>
        <w:t xml:space="preserve"> 978-5-4486-0503-1. – Текст : непосредственный.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Минин, А. Я. Информационные технологии в образовании : учеб. пособие / А. Я. Минин. – М. : Моск. пед. гос. ун-т, 2016. – 148 с. – </w:t>
      </w:r>
      <w:r>
        <w:rPr>
          <w:rFonts w:cs="Times New Roman" w:ascii="Times New Roman" w:hAnsi="Times New Roman"/>
          <w:sz w:val="28"/>
          <w:szCs w:val="28"/>
          <w:lang w:val="en-US"/>
        </w:rPr>
        <w:t>ISBN</w:t>
      </w:r>
      <w:r>
        <w:rPr>
          <w:rFonts w:cs="Times New Roman" w:ascii="Times New Roman" w:hAnsi="Times New Roman"/>
          <w:sz w:val="28"/>
          <w:szCs w:val="28"/>
        </w:rPr>
        <w:t xml:space="preserve"> 978-5-4263-0464-2. – Текст : непосредственный.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Павлова, О. А. Использование информационно-коммуникационных технологий в образовательном процессе : учеб. пособие / О. А. Павлова, Н. И. Чиркова. – Саратов : Вузовское образование, 2018. – 47 с. – </w:t>
      </w:r>
      <w:r>
        <w:rPr>
          <w:rFonts w:cs="Times New Roman" w:ascii="Times New Roman" w:hAnsi="Times New Roman"/>
          <w:sz w:val="28"/>
          <w:szCs w:val="28"/>
          <w:lang w:val="en-US"/>
        </w:rPr>
        <w:t>ISBN</w:t>
      </w:r>
      <w:r>
        <w:rPr>
          <w:rFonts w:cs="Times New Roman" w:ascii="Times New Roman" w:hAnsi="Times New Roman"/>
          <w:sz w:val="28"/>
          <w:szCs w:val="28"/>
        </w:rPr>
        <w:t xml:space="preserve"> 978-5-4487-0238-9. – Текст : непосредственный.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Современные образовательные технологии : учеб. пособие для бакалавриата и магистратуры / Л. Л. Рыбцова / под общ. ред. Л. Л. Рыбцовой ; М-во образования и науки Рос. Федерации, Урал. федер. ун-т. – Екатеринбург : Изд-во Урал. ун-та, 2017. – 92 с. – </w:t>
      </w:r>
      <w:r>
        <w:rPr>
          <w:rFonts w:cs="Times New Roman" w:ascii="Times New Roman" w:hAnsi="Times New Roman"/>
          <w:sz w:val="28"/>
          <w:szCs w:val="28"/>
          <w:lang w:val="en-US"/>
        </w:rPr>
        <w:t>ISBN</w:t>
      </w:r>
      <w:r>
        <w:rPr>
          <w:rFonts w:cs="Times New Roman" w:ascii="Times New Roman" w:hAnsi="Times New Roman"/>
          <w:sz w:val="28"/>
          <w:szCs w:val="28"/>
        </w:rPr>
        <w:t xml:space="preserve"> 978-5-7996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-1140-8. – Текст : непосредственный.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Суворова, Т.Н. Подготовка педагогов к проектированию и применению электронных образовательных ресурсов : [монография] / Т. Н. Суворова. – Киров: Науч. изд-во ВятГУ, 2018. – 117 с. – </w:t>
      </w:r>
      <w:r>
        <w:rPr>
          <w:rFonts w:cs="Times New Roman" w:ascii="Times New Roman" w:hAnsi="Times New Roman"/>
          <w:sz w:val="28"/>
          <w:szCs w:val="28"/>
          <w:lang w:val="en-US"/>
        </w:rPr>
        <w:t>ISBN</w:t>
      </w:r>
      <w:r>
        <w:rPr>
          <w:rFonts w:cs="Times New Roman" w:ascii="Times New Roman" w:hAnsi="Times New Roman"/>
          <w:sz w:val="28"/>
          <w:szCs w:val="28"/>
        </w:rPr>
        <w:t xml:space="preserve"> 978-5-98228-153-1. – Текст : непосредственный.</w:t>
      </w:r>
    </w:p>
    <w:p>
      <w:pPr>
        <w:pStyle w:val="ListParagraph"/>
        <w:numPr>
          <w:ilvl w:val="0"/>
          <w:numId w:val="1"/>
        </w:numPr>
        <w:spacing w:lineRule="auto" w:line="360" w:before="0" w:after="1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Трайнев, В. А. Электронно-образовательные ресурсы в развитии информационного общества (обобщение и практика) : [монография] / В. А. Трайнев. – М. : Дашков и К</w:t>
      </w:r>
      <w:r>
        <w:rPr>
          <w:rFonts w:eastAsia="Symbol" w:cs="Symbol" w:ascii="Symbol" w:hAnsi="Symbol"/>
          <w:sz w:val="28"/>
          <w:szCs w:val="28"/>
        </w:rPr>
        <w:t></w:t>
      </w:r>
      <w:r>
        <w:rPr>
          <w:rFonts w:cs="Times New Roman" w:ascii="Times New Roman" w:hAnsi="Times New Roman"/>
          <w:sz w:val="28"/>
          <w:szCs w:val="28"/>
        </w:rPr>
        <w:t xml:space="preserve">, 2015. – 256 с. – </w:t>
      </w:r>
      <w:r>
        <w:rPr>
          <w:rFonts w:cs="Times New Roman" w:ascii="Times New Roman" w:hAnsi="Times New Roman"/>
          <w:sz w:val="28"/>
          <w:szCs w:val="28"/>
          <w:lang w:val="en-US"/>
        </w:rPr>
        <w:t>ISBN</w:t>
      </w:r>
      <w:r>
        <w:rPr>
          <w:rFonts w:cs="Times New Roman" w:ascii="Times New Roman" w:hAnsi="Times New Roman"/>
          <w:sz w:val="28"/>
          <w:szCs w:val="28"/>
        </w:rPr>
        <w:t xml:space="preserve"> 978-5-394-02464-1. – Текст : непосредственный.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</w:t>
      </w:r>
    </w:p>
    <w:p>
      <w:pPr>
        <w:pStyle w:val="Normal"/>
        <w:spacing w:before="0" w:after="24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 xml:space="preserve">ИНДИВИДУАЛЬНЫЙ КАЛЕНДАРНЫЙ ПЛАН ОБУЧАЮЩЕГОСЯ </w:t>
        <w:br/>
        <w:t>ПО ВЫПОЛНЕНИЮ ВКР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  <w:highlight w:val="yellow"/>
        </w:rPr>
        <w:t xml:space="preserve">с заполненной частью на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(оригинал прикладывается к ВКР)</w:t>
      </w:r>
    </w:p>
    <w:p>
      <w:pPr>
        <w:pStyle w:val="Normal"/>
        <w:snapToGrid w:val="false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  <w:u w:val="single"/>
        </w:rPr>
      </w:pPr>
      <w:r>
        <w:rPr>
          <w:rFonts w:eastAsia="Calibri" w:cs="Times New Roman" w:ascii="Times New Roman" w:hAnsi="Times New Roman"/>
          <w:sz w:val="24"/>
          <w:szCs w:val="24"/>
        </w:rPr>
        <w:t>Исполнитель:</w:t>
        <w:tab/>
        <w:t xml:space="preserve"> </w:t>
        <w:tab/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Адамчук Светлана Сергеевна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Группа</w:t>
        <w:tab/>
        <w:tab/>
        <w:t>МИФ-</w:t>
      </w:r>
      <w:r>
        <w:rPr>
          <w:rFonts w:cs="Times New Roman" w:ascii="Times New Roman" w:hAnsi="Times New Roman"/>
          <w:sz w:val="24"/>
          <w:szCs w:val="24"/>
        </w:rPr>
        <w:t>МИБ</w:t>
      </w:r>
      <w:r>
        <w:rPr>
          <w:rFonts w:eastAsia="Calibri" w:cs="Times New Roman" w:ascii="Times New Roman" w:hAnsi="Times New Roman"/>
          <w:sz w:val="24"/>
          <w:szCs w:val="24"/>
        </w:rPr>
        <w:t>-52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Руководитель:</w:t>
        <w:tab/>
      </w:r>
      <w:r>
        <w:rPr>
          <w:rFonts w:eastAsia="Calibri" w:cs="Times New Roman" w:ascii="Times New Roman" w:hAnsi="Times New Roman"/>
          <w:sz w:val="24"/>
          <w:szCs w:val="24"/>
          <w:u w:val="single"/>
        </w:rPr>
        <w:t>Маньшин Максим Евгеньевич</w:t>
      </w:r>
    </w:p>
    <w:p>
      <w:pPr>
        <w:pStyle w:val="Normal"/>
        <w:spacing w:lineRule="auto" w:line="240" w:before="0" w:after="0"/>
        <w:ind w:left="2160" w:hanging="216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Должность</w:t>
        <w:tab/>
      </w:r>
      <w:r>
        <w:rPr>
          <w:rFonts w:cs="Times New Roman" w:ascii="Times New Roman" w:hAnsi="Times New Roman"/>
          <w:sz w:val="24"/>
          <w:szCs w:val="28"/>
        </w:rPr>
        <w:t>доцент кафедры информатики и методики преподавания информатики</w:t>
      </w:r>
    </w:p>
    <w:p>
      <w:pPr>
        <w:pStyle w:val="Normal"/>
        <w:spacing w:lineRule="auto" w:line="240" w:before="0" w:after="0"/>
        <w:ind w:left="2160" w:hanging="216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Ученая степень</w:t>
        <w:tab/>
      </w:r>
      <w:r>
        <w:rPr>
          <w:rFonts w:cs="Times New Roman" w:ascii="Times New Roman" w:hAnsi="Times New Roman"/>
          <w:sz w:val="24"/>
          <w:szCs w:val="24"/>
        </w:rPr>
        <w:t>кандидат</w:t>
      </w:r>
      <w:r>
        <w:rPr>
          <w:rFonts w:cs="Times New Roman" w:ascii="Times New Roman" w:hAnsi="Times New Roman"/>
          <w:sz w:val="24"/>
          <w:szCs w:val="28"/>
        </w:rPr>
        <w:t xml:space="preserve"> педагогических наук</w:t>
      </w:r>
    </w:p>
    <w:p>
      <w:pPr>
        <w:pStyle w:val="Normal"/>
        <w:spacing w:lineRule="auto" w:line="240" w:before="0" w:after="0"/>
        <w:ind w:left="2160" w:hanging="216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Ученое звание</w:t>
        <w:tab/>
        <w:t>доцент</w:t>
      </w:r>
    </w:p>
    <w:p>
      <w:pPr>
        <w:pStyle w:val="Normal"/>
        <w:spacing w:lineRule="auto" w:line="240" w:before="0" w:after="0"/>
        <w:ind w:left="2160" w:hanging="216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2160" w:hanging="2160"/>
        <w:rPr>
          <w:rFonts w:ascii="Times New Roman" w:hAnsi="Times New Roman" w:eastAsia="Calibri" w:cs="Times New Roman"/>
          <w:b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Тема работы </w:t>
        <w:tab/>
      </w:r>
      <w:r>
        <w:rPr>
          <w:rFonts w:eastAsia="Calibri" w:cs="Times New Roman" w:ascii="Times New Roman" w:hAnsi="Times New Roman"/>
          <w:b/>
          <w:sz w:val="24"/>
          <w:szCs w:val="24"/>
        </w:rPr>
        <w:t xml:space="preserve">Разработка набора электронных образовательных ресурсов по информатике на основе облачных технологий </w:t>
      </w:r>
    </w:p>
    <w:p>
      <w:pPr>
        <w:pStyle w:val="Normal"/>
        <w:spacing w:lineRule="auto" w:line="240" w:before="0" w:after="0"/>
        <w:ind w:left="2160" w:hanging="2160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tbl>
      <w:tblPr>
        <w:tblW w:w="9708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38"/>
        <w:gridCol w:w="2014"/>
        <w:gridCol w:w="1353"/>
        <w:gridCol w:w="2833"/>
        <w:gridCol w:w="1667"/>
        <w:gridCol w:w="1402"/>
      </w:tblGrid>
      <w:tr>
        <w:trPr/>
        <w:tc>
          <w:tcPr>
            <w:tcW w:w="43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8"/>
              <w:spacing w:lineRule="auto" w:line="240" w:before="30" w:after="3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</w:t>
            </w:r>
          </w:p>
        </w:tc>
        <w:tc>
          <w:tcPr>
            <w:tcW w:w="201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8"/>
              <w:spacing w:lineRule="auto" w:line="240" w:before="30" w:after="3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Этапы работы</w:t>
            </w:r>
          </w:p>
        </w:tc>
        <w:tc>
          <w:tcPr>
            <w:tcW w:w="135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8"/>
              <w:spacing w:lineRule="auto" w:line="240" w:before="30" w:after="3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Срок </w:t>
              <w:br/>
              <w:t>выполнения</w:t>
            </w:r>
          </w:p>
        </w:tc>
        <w:tc>
          <w:tcPr>
            <w:tcW w:w="283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8"/>
              <w:spacing w:lineRule="auto" w:line="240" w:before="30" w:after="3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Вид  отчетности (рукописный/печатный)</w:t>
            </w:r>
          </w:p>
          <w:p>
            <w:pPr>
              <w:pStyle w:val="Style28"/>
              <w:spacing w:lineRule="auto" w:line="240" w:before="30" w:after="3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выполнения  (параграф/глава и т.п.)</w:t>
            </w:r>
          </w:p>
        </w:tc>
        <w:tc>
          <w:tcPr>
            <w:tcW w:w="3069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8"/>
              <w:spacing w:lineRule="auto" w:line="240" w:before="30" w:after="3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Отметка о выполнении</w:t>
            </w:r>
          </w:p>
        </w:tc>
      </w:tr>
      <w:tr>
        <w:trPr/>
        <w:tc>
          <w:tcPr>
            <w:tcW w:w="438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01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35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833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Замечания руководителя</w:t>
            </w:r>
          </w:p>
        </w:tc>
        <w:tc>
          <w:tcPr>
            <w:tcW w:w="140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 обучающегося</w:t>
            </w:r>
          </w:p>
        </w:tc>
      </w:tr>
      <w:tr>
        <w:trPr>
          <w:trHeight w:val="640" w:hRule="atLeast"/>
        </w:trPr>
        <w:tc>
          <w:tcPr>
            <w:tcW w:w="43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1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Составление программы исследования</w:t>
            </w:r>
          </w:p>
        </w:tc>
        <w:tc>
          <w:tcPr>
            <w:tcW w:w="135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</w:t>
            </w:r>
          </w:p>
        </w:tc>
        <w:tc>
          <w:tcPr>
            <w:tcW w:w="28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отчетности: рукописный</w:t>
            </w:r>
          </w:p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Оглавление ВКР</w:t>
            </w:r>
          </w:p>
        </w:tc>
        <w:tc>
          <w:tcPr>
            <w:tcW w:w="16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0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40" w:hRule="atLeast"/>
        </w:trPr>
        <w:tc>
          <w:tcPr>
            <w:tcW w:w="4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аналитического обзора темы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Октябрь-январь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отчетности: печатный</w:t>
            </w:r>
          </w:p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Введение, глава 1.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40" w:hRule="atLeast"/>
        </w:trPr>
        <w:tc>
          <w:tcPr>
            <w:tcW w:w="4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 исходных эмпирических данных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Февраль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отчетности: печатный</w:t>
            </w:r>
          </w:p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Параграф 2.1.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40" w:hRule="atLeast"/>
        </w:trPr>
        <w:tc>
          <w:tcPr>
            <w:tcW w:w="4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Обработка и анализ полученной информации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Февраль-март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отчетности: печатный</w:t>
            </w:r>
          </w:p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Параграф 2.2.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40" w:hRule="atLeast"/>
        </w:trPr>
        <w:tc>
          <w:tcPr>
            <w:tcW w:w="4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и оформление текстовой части ВКР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Март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отчетности: печатный</w:t>
            </w:r>
          </w:p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Введение, глава 1, глава 2, заключение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40" w:hRule="atLeast"/>
        </w:trPr>
        <w:tc>
          <w:tcPr>
            <w:tcW w:w="4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и оформление приложений к ВКР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Март-апрель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отчетности: печатный</w:t>
            </w:r>
          </w:p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40" w:hRule="atLeast"/>
        </w:trPr>
        <w:tc>
          <w:tcPr>
            <w:tcW w:w="4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презентации (текста выступления) на защиту ВКР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Март-апрель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отчетности: печатный</w:t>
            </w:r>
          </w:p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Презентация и текст выступления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40" w:hRule="atLeast"/>
        </w:trPr>
        <w:tc>
          <w:tcPr>
            <w:tcW w:w="4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Предзащита ВКР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Презентация и текст выступления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40" w:hRule="atLeast"/>
        </w:trPr>
        <w:tc>
          <w:tcPr>
            <w:tcW w:w="43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окончательной версии ВКР и сдача ее на кафедру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before="45" w:after="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Style29"/>
              <w:spacing w:lineRule="auto" w:line="240"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Печатный вариант ВКР</w:t>
            </w:r>
          </w:p>
        </w:tc>
        <w:tc>
          <w:tcPr>
            <w:tcW w:w="16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0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fill="auto" w:val="clear"/>
          </w:tcPr>
          <w:p>
            <w:pPr>
              <w:pStyle w:val="Style29"/>
              <w:spacing w:before="45" w:after="4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850" w:header="708" w:top="1134" w:footer="708" w:bottom="1134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2287466"/>
    </w:sdtPr>
    <w:sdtContent>
      <w:p>
        <w:pPr>
          <w:pStyle w:val="Style27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7</w:t>
        </w:r>
        <w:r>
          <w:rPr/>
          <w:fldChar w:fldCharType="end"/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right"/>
      <w:rPr>
        <w:rFonts w:ascii="Times New Roman" w:hAnsi="Times New Roman" w:cs="Times New Roman"/>
        <w:i/>
        <w:i/>
      </w:rPr>
    </w:pPr>
    <w:r>
      <w:rPr>
        <w:rFonts w:cs="Times New Roman" w:ascii="Times New Roman" w:hAnsi="Times New Roman"/>
        <w:i/>
      </w:rPr>
      <w:t>Адамчук Светлана Сергеевна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45c9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ba5db9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концевой сноски Знак"/>
    <w:basedOn w:val="DefaultParagraphFont"/>
    <w:link w:val="a6"/>
    <w:uiPriority w:val="99"/>
    <w:semiHidden/>
    <w:qFormat/>
    <w:rsid w:val="001641e2"/>
    <w:rPr>
      <w:sz w:val="20"/>
      <w:szCs w:val="20"/>
    </w:rPr>
  </w:style>
  <w:style w:type="character" w:styleId="Style14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1641e2"/>
    <w:rPr>
      <w:vertAlign w:val="superscript"/>
    </w:rPr>
  </w:style>
  <w:style w:type="character" w:styleId="Style15" w:customStyle="1">
    <w:name w:val="Верхний колонтитул Знак"/>
    <w:basedOn w:val="DefaultParagraphFont"/>
    <w:link w:val="a9"/>
    <w:uiPriority w:val="99"/>
    <w:qFormat/>
    <w:rsid w:val="00973d24"/>
    <w:rPr/>
  </w:style>
  <w:style w:type="character" w:styleId="Style16" w:customStyle="1">
    <w:name w:val="Нижний колонтитул Знак"/>
    <w:basedOn w:val="DefaultParagraphFont"/>
    <w:link w:val="ab"/>
    <w:uiPriority w:val="99"/>
    <w:qFormat/>
    <w:rsid w:val="00973d24"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ba5db9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Style17">
    <w:name w:val="Интернет-ссылка"/>
    <w:basedOn w:val="DefaultParagraphFont"/>
    <w:uiPriority w:val="99"/>
    <w:unhideWhenUsed/>
    <w:rsid w:val="00ba5db9"/>
    <w:rPr>
      <w:color w:val="0000FF" w:themeColor="hyperlink"/>
      <w:u w:val="single"/>
    </w:rPr>
  </w:style>
  <w:style w:type="character" w:styleId="Style18">
    <w:name w:val="Ссылка указателя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 Unicode MS"/>
    </w:rPr>
  </w:style>
  <w:style w:type="paragraph" w:styleId="NormalWeb">
    <w:name w:val="Normal (Web)"/>
    <w:basedOn w:val="Normal"/>
    <w:uiPriority w:val="99"/>
    <w:semiHidden/>
    <w:unhideWhenUsed/>
    <w:qFormat/>
    <w:rsid w:val="00a36e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54781"/>
    <w:pPr>
      <w:spacing w:before="0" w:after="200"/>
      <w:ind w:left="720" w:hanging="0"/>
      <w:contextualSpacing/>
    </w:pPr>
    <w:rPr/>
  </w:style>
  <w:style w:type="paragraph" w:styleId="Style24">
    <w:name w:val="Endnote Text"/>
    <w:basedOn w:val="Normal"/>
    <w:link w:val="a7"/>
    <w:uiPriority w:val="99"/>
    <w:semiHidden/>
    <w:unhideWhenUsed/>
    <w:rsid w:val="001641e2"/>
    <w:pPr>
      <w:spacing w:lineRule="auto" w:line="240" w:before="0" w:after="0"/>
    </w:pPr>
    <w:rPr>
      <w:sz w:val="20"/>
      <w:szCs w:val="20"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link w:val="aa"/>
    <w:uiPriority w:val="99"/>
    <w:unhideWhenUsed/>
    <w:rsid w:val="00973d2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>
    <w:name w:val="Footer"/>
    <w:basedOn w:val="Normal"/>
    <w:link w:val="ac"/>
    <w:uiPriority w:val="99"/>
    <w:unhideWhenUsed/>
    <w:rsid w:val="00973d2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8" w:customStyle="1">
    <w:name w:val="Таблица (шапка)"/>
    <w:basedOn w:val="Normal"/>
    <w:qFormat/>
    <w:rsid w:val="0089250a"/>
    <w:pPr>
      <w:spacing w:lineRule="auto" w:line="240" w:before="30" w:after="30"/>
      <w:jc w:val="center"/>
    </w:pPr>
    <w:rPr>
      <w:rFonts w:ascii="Arial" w:hAnsi="Arial" w:eastAsia="Times New Roman" w:cs="Times New Roman"/>
      <w:spacing w:val="-5"/>
      <w:sz w:val="16"/>
      <w:szCs w:val="20"/>
      <w:lang w:eastAsia="ru-RU"/>
    </w:rPr>
  </w:style>
  <w:style w:type="paragraph" w:styleId="Style29" w:customStyle="1">
    <w:name w:val="Таблица (текст)"/>
    <w:basedOn w:val="Normal"/>
    <w:qFormat/>
    <w:rsid w:val="0089250a"/>
    <w:pPr>
      <w:spacing w:lineRule="auto" w:line="240" w:before="45" w:after="45"/>
    </w:pPr>
    <w:rPr>
      <w:rFonts w:ascii="Times New Roman" w:hAnsi="Times New Roman" w:eastAsia="Times New Roman" w:cs="Times New Roman"/>
      <w:spacing w:val="-5"/>
      <w:sz w:val="24"/>
      <w:szCs w:val="24"/>
      <w:lang w:eastAsia="ru-RU"/>
    </w:rPr>
  </w:style>
  <w:style w:type="paragraph" w:styleId="Style30" w:customStyle="1">
    <w:name w:val="Знак Знак"/>
    <w:basedOn w:val="Normal"/>
    <w:qFormat/>
    <w:rsid w:val="0089250a"/>
    <w:pPr>
      <w:spacing w:lineRule="exact" w:line="240" w:before="0" w:after="160"/>
    </w:pPr>
    <w:rPr>
      <w:rFonts w:ascii="Verdana" w:hAnsi="Verdana" w:eastAsia="Times New Roman" w:cs="Times New Roman"/>
      <w:sz w:val="24"/>
      <w:szCs w:val="24"/>
      <w:lang w:val="en-US"/>
    </w:rPr>
  </w:style>
  <w:style w:type="paragraph" w:styleId="TOCHeading">
    <w:name w:val="TOC Heading"/>
    <w:basedOn w:val="1"/>
    <w:next w:val="Normal"/>
    <w:uiPriority w:val="39"/>
    <w:unhideWhenUsed/>
    <w:qFormat/>
    <w:rsid w:val="00ba5db9"/>
    <w:pPr>
      <w:spacing w:lineRule="auto" w:line="259"/>
    </w:pPr>
    <w:rPr>
      <w:lang w:eastAsia="ru-RU"/>
    </w:rPr>
  </w:style>
  <w:style w:type="paragraph" w:styleId="12">
    <w:name w:val="TOC 1"/>
    <w:basedOn w:val="Normal"/>
    <w:next w:val="Normal"/>
    <w:autoRedefine/>
    <w:uiPriority w:val="39"/>
    <w:unhideWhenUsed/>
    <w:rsid w:val="00ba5db9"/>
    <w:pPr>
      <w:spacing w:lineRule="auto" w:line="259" w:before="0" w:after="100"/>
    </w:pPr>
    <w:rPr>
      <w:rFonts w:ascii="Calibri" w:hAnsi="Calibri" w:eastAsia="Calibri" w:cs="Calibri"/>
      <w:lang w:eastAsia="ru-RU"/>
    </w:rPr>
  </w:style>
  <w:style w:type="paragraph" w:styleId="2">
    <w:name w:val="TOC 2"/>
    <w:basedOn w:val="Normal"/>
    <w:next w:val="Normal"/>
    <w:autoRedefine/>
    <w:uiPriority w:val="39"/>
    <w:unhideWhenUsed/>
    <w:rsid w:val="00ba5db9"/>
    <w:pPr>
      <w:spacing w:lineRule="auto" w:line="259" w:before="0" w:after="100"/>
      <w:ind w:left="220" w:hanging="0"/>
    </w:pPr>
    <w:rPr>
      <w:rFonts w:ascii="Calibri" w:hAnsi="Calibri" w:eastAsia="Calibri" w:cs="Calibri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5478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A7729-23D9-409B-8F01-204845780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1661</TotalTime>
  <Application>LibreOffice/6.3.4.2$Windows_X86_64 LibreOffice_project/60da17e045e08f1793c57c00ba83cdfce946d0aa</Application>
  <Pages>7</Pages>
  <Words>1146</Words>
  <Characters>8802</Characters>
  <CharactersWithSpaces>9873</CharactersWithSpaces>
  <Paragraphs>199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2023-03-14T09:54:00Z</dcterms:created>
  <dc:creator>STK</dc:creator>
  <dc:description/>
  <dc:language>ru-RU</dc:language>
  <cp:lastModifiedBy/>
  <dcterms:modified xsi:type="dcterms:W3CDTF">2023-03-28T10:53:04Z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