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6401">
      <w:r w:rsidRPr="00606EE4">
        <w:t>Задание № 1.</w:t>
      </w:r>
      <w:r w:rsidRPr="00606EE4">
        <w:rPr>
          <w:color w:val="000000"/>
          <w:lang w:eastAsia="ar-SA"/>
        </w:rPr>
        <w:t xml:space="preserve"> Найдите в Интернете и систематизируйте разное описание </w:t>
      </w:r>
      <w:r w:rsidRPr="00606EE4">
        <w:t>т</w:t>
      </w:r>
      <w:r w:rsidRPr="00606EE4">
        <w:t>и</w:t>
      </w:r>
      <w:r w:rsidRPr="00606EE4">
        <w:t>пов обществ (название, краткая характеристика).</w:t>
      </w:r>
    </w:p>
    <w:p w:rsidR="00726401" w:rsidRPr="00726401" w:rsidRDefault="00726401" w:rsidP="00726401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A6EA5"/>
          <w:sz w:val="26"/>
          <w:szCs w:val="26"/>
        </w:rPr>
      </w:pPr>
      <w:r w:rsidRPr="00726401">
        <w:rPr>
          <w:rFonts w:ascii="Arial" w:eastAsia="Times New Roman" w:hAnsi="Arial" w:cs="Arial"/>
          <w:b/>
          <w:bCs/>
          <w:color w:val="3A6EA5"/>
          <w:sz w:val="26"/>
          <w:szCs w:val="26"/>
        </w:rPr>
        <w:t>Общество охотников и собирателей</w:t>
      </w:r>
    </w:p>
    <w:p w:rsidR="00726401" w:rsidRPr="00726401" w:rsidRDefault="00726401" w:rsidP="00726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26401">
        <w:rPr>
          <w:rFonts w:ascii="Arial" w:eastAsia="Times New Roman" w:hAnsi="Arial" w:cs="Arial"/>
          <w:color w:val="333333"/>
          <w:sz w:val="23"/>
          <w:szCs w:val="23"/>
        </w:rPr>
        <w:t>Самыми древними способами добычи пропитания для человека были охота и собирательство. Поэтому первой ступенью в человеческой истории учёные называют общество охотников и собирателей.</w:t>
      </w:r>
    </w:p>
    <w:p w:rsidR="00726401" w:rsidRPr="00726401" w:rsidRDefault="00726401" w:rsidP="00726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26401">
        <w:rPr>
          <w:rFonts w:ascii="Arial" w:eastAsia="Times New Roman" w:hAnsi="Arial" w:cs="Arial"/>
          <w:color w:val="333333"/>
          <w:sz w:val="23"/>
          <w:szCs w:val="23"/>
        </w:rPr>
        <w:t xml:space="preserve">Оно состояло из родовых общин — групп численностью от 20 до 60 человек, связанных кровным родством. Для пропитания им требовалось большое количество пищи, поэтому охотникам и собирателям в поисках добычи </w:t>
      </w:r>
      <w:proofErr w:type="gramStart"/>
      <w:r w:rsidRPr="00726401">
        <w:rPr>
          <w:rFonts w:ascii="Arial" w:eastAsia="Times New Roman" w:hAnsi="Arial" w:cs="Arial"/>
          <w:color w:val="333333"/>
          <w:sz w:val="23"/>
          <w:szCs w:val="23"/>
        </w:rPr>
        <w:t>приходилось передвигаться на очень большие расстояния и у них не было</w:t>
      </w:r>
      <w:proofErr w:type="gramEnd"/>
      <w:r w:rsidRPr="00726401">
        <w:rPr>
          <w:rFonts w:ascii="Arial" w:eastAsia="Times New Roman" w:hAnsi="Arial" w:cs="Arial"/>
          <w:color w:val="333333"/>
          <w:sz w:val="23"/>
          <w:szCs w:val="23"/>
        </w:rPr>
        <w:t xml:space="preserve"> постоянного места обитания. Его заменяли временные стоянки, где мужчины, уходя на долгую охоту, оставляли женщин, детей и стариков.</w:t>
      </w:r>
    </w:p>
    <w:p w:rsidR="00726401" w:rsidRPr="00726401" w:rsidRDefault="00726401" w:rsidP="00726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26401">
        <w:rPr>
          <w:rFonts w:ascii="Arial" w:eastAsia="Times New Roman" w:hAnsi="Arial" w:cs="Arial"/>
          <w:color w:val="333333"/>
          <w:sz w:val="23"/>
          <w:szCs w:val="23"/>
        </w:rPr>
        <w:t>Женщины занимались собирательством. Оно было связано не только с собиранием съедобных растений. Так, в прибрежных районах люди собирали моллюсков, оставшихся после морского прилива. На одной из стоянок в Северной Африке учёные обнаружили миллионы раковин земляных улиток.</w:t>
      </w:r>
    </w:p>
    <w:p w:rsidR="00726401" w:rsidRPr="00726401" w:rsidRDefault="00726401" w:rsidP="00726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26401">
        <w:rPr>
          <w:rFonts w:ascii="Arial" w:eastAsia="Times New Roman" w:hAnsi="Arial" w:cs="Arial"/>
          <w:color w:val="333333"/>
          <w:sz w:val="23"/>
          <w:szCs w:val="23"/>
        </w:rPr>
        <w:t>Таким образом, в древности люди не производили всё необходимое для удовлетворения своих потребностей, а брали то, что в готовом виде давала природа. Когда запасы пищи исчерпывались, группы людей переселялись на другие места, т.е. вели кочевой образ жизни.</w:t>
      </w:r>
    </w:p>
    <w:p w:rsidR="00726401" w:rsidRPr="00726401" w:rsidRDefault="00726401" w:rsidP="00726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26401">
        <w:rPr>
          <w:rFonts w:ascii="Arial" w:eastAsia="Times New Roman" w:hAnsi="Arial" w:cs="Arial"/>
          <w:color w:val="333333"/>
          <w:sz w:val="23"/>
          <w:szCs w:val="23"/>
        </w:rPr>
        <w:t xml:space="preserve">Это был самый продолжительный период истории человечества. Учёные называют его «детством» человеческого общества. Несмотря на </w:t>
      </w:r>
      <w:proofErr w:type="gramStart"/>
      <w:r w:rsidRPr="00726401">
        <w:rPr>
          <w:rFonts w:ascii="Arial" w:eastAsia="Times New Roman" w:hAnsi="Arial" w:cs="Arial"/>
          <w:color w:val="333333"/>
          <w:sz w:val="23"/>
          <w:szCs w:val="23"/>
        </w:rPr>
        <w:t>то</w:t>
      </w:r>
      <w:proofErr w:type="gramEnd"/>
      <w:r w:rsidRPr="00726401">
        <w:rPr>
          <w:rFonts w:ascii="Arial" w:eastAsia="Times New Roman" w:hAnsi="Arial" w:cs="Arial"/>
          <w:color w:val="333333"/>
          <w:sz w:val="23"/>
          <w:szCs w:val="23"/>
        </w:rPr>
        <w:t xml:space="preserve"> что этот период остался далеко позади, до сих пор в различных частях нашей планеты исследователи обнаруживают живые свидетельства истории — племена кочующих охотников и собирателей. Их можно встретить в Австралии, на Мадагаскаре, в Южной Азии, Малайзии, на Филиппинах и других островах побережья Индийского океана.</w:t>
      </w:r>
    </w:p>
    <w:p w:rsidR="00726401" w:rsidRDefault="00726401" w:rsidP="00726401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A6EA5"/>
          <w:sz w:val="26"/>
          <w:szCs w:val="26"/>
        </w:rPr>
      </w:pPr>
      <w:r>
        <w:rPr>
          <w:rFonts w:ascii="Arial" w:hAnsi="Arial" w:cs="Arial"/>
          <w:color w:val="3A6EA5"/>
          <w:sz w:val="26"/>
          <w:szCs w:val="26"/>
        </w:rPr>
        <w:t>Общество огородничества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Когда численность человечества выросла настолько, что охота и собирательство перестали давать достаточно пропитания, люди перешли к следующей ступени общественного развития — огородничеству. Люди выкорчёвывали часть леса, сжигали пни, сажали клубни диких овощей, которые со временем превращались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культурные.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 смену бродячему образу жизни постепенно приходил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оседлый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. Однако он ещё не стал главной чертой жизни. Использовав под огород один участок земли и истощив почву, люди бросали его и перебирались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новый. А поскольку земля истощалась быстро, то на одном месте община задерживалась всего на несколько лет.</w:t>
      </w:r>
    </w:p>
    <w:p w:rsidR="00726401" w:rsidRDefault="00726401" w:rsidP="00726401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A6EA5"/>
          <w:sz w:val="26"/>
          <w:szCs w:val="26"/>
        </w:rPr>
      </w:pPr>
      <w:r>
        <w:rPr>
          <w:rFonts w:ascii="Arial" w:hAnsi="Arial" w:cs="Arial"/>
          <w:color w:val="3A6EA5"/>
          <w:sz w:val="26"/>
          <w:szCs w:val="26"/>
        </w:rPr>
        <w:t>Общества земледельцев и скотоводов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Огородничество было переходной формой хозяйствования: от добывания готовых природных продуктов (диких растений) люди переходили к выращиванию окультуренных овощей и злаков. Небольшие огороды со временем уступили место обширным полям, примитивные деревянные мотыги — сохе или плугу (вначале деревянным, а позже — железным).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Так появилось земледелие. Вспашка земли, сев и сбор урожая — основные этапы этого трудоёмкого занятия.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Какой этап земледельческих работ изображён на картине художника Константина Маковского?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Жители Ближнего Востока (это территория таких современных государств, как Израиль, Ирак, Иран, Сирия, Турция) стали первыми земледельцами. Они начали засевать и обрабатывать землю, из дикой пшеницы вырастили культурные злаки.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Пашенное земледелие привязывало людей к одному месту и способствовало переходу от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кочевого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к оседлому образу жизни. Росло население, увеличивалась продолжительность жизни.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Охотники постепенно поняли, что лучше сразу не убивать пойманных ягнят и козлят, а выращивать их, чтобы потом получать от них молоко и шерсть. Да и мяса от взрослого животного получить можно больше, чем от детёныша. Так постепенно люди приручили диких животных, и возникло скотоводство.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Появление земледелия и скотоводства означало, что люди перешли от присвоения того, что давала им сама природа, к производству необходимых продуктов.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Всё большее число людей высвобождалось от необходимости трудиться на земле. Некоторые из них занялись ремеслом. Разделение труда привело к необходимости обмена продуктами труда земледельцев, скотоводов и ремесленников. Так появилась торговля и торговцы.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Возникают города, государства, письменность. Города становились сосредоточением торговой, ремесленной, культурной жизни.</w:t>
      </w:r>
    </w:p>
    <w:p w:rsidR="00726401" w:rsidRDefault="00726401" w:rsidP="00726401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A6EA5"/>
          <w:sz w:val="26"/>
          <w:szCs w:val="26"/>
        </w:rPr>
      </w:pPr>
      <w:r>
        <w:rPr>
          <w:rFonts w:ascii="Arial" w:hAnsi="Arial" w:cs="Arial"/>
          <w:color w:val="3A6EA5"/>
          <w:sz w:val="26"/>
          <w:szCs w:val="26"/>
        </w:rPr>
        <w:t xml:space="preserve">От аграрного общества к </w:t>
      </w:r>
      <w:proofErr w:type="gramStart"/>
      <w:r>
        <w:rPr>
          <w:rFonts w:ascii="Arial" w:hAnsi="Arial" w:cs="Arial"/>
          <w:color w:val="3A6EA5"/>
          <w:sz w:val="26"/>
          <w:szCs w:val="26"/>
        </w:rPr>
        <w:t>индустриальному</w:t>
      </w:r>
      <w:proofErr w:type="gramEnd"/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Общества огородников, скотоводов и земледельцев многие учёные объединяют в одну ступень развития, которую называют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доиндустриальным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или аграрным обществом.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аграрном обществе почти все люди занимаются сельским хозяйством. Это общество называют ещё традиционным, потому что жизнь людей в нём была тесно связана с природой и подчинена обычаям и традициям. В аграрном обществе господствовал ручной труд. Со временем ручной труд перестал удовлетворять потребности растущего населения, поэтому были изобретены машины.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помощью машин можно было произвести гораздо больше важных для людей вещей и продуктов питания.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Более 250 лет назад на смену аграрному обществу пришло индустриальное, в котором преобладало уже не сельское хозяйство, а промышленность — индустрия. Формирование индустриального общества было связано с распространением крупного машинного производства, возникновением социальных групп предпринимателей и наёмных работников, появлением тысяч новых профессий, большинство из которых не были известны аграрному обществу. Основная часть промышленности сосредотачивается в городах, которые начинают играть главную роль.</w:t>
      </w:r>
    </w:p>
    <w:p w:rsidR="00726401" w:rsidRDefault="00726401" w:rsidP="00726401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A6EA5"/>
          <w:sz w:val="26"/>
          <w:szCs w:val="26"/>
        </w:rPr>
      </w:pPr>
      <w:r>
        <w:rPr>
          <w:rFonts w:ascii="Arial" w:hAnsi="Arial" w:cs="Arial"/>
          <w:color w:val="3A6EA5"/>
          <w:sz w:val="26"/>
          <w:szCs w:val="26"/>
        </w:rPr>
        <w:lastRenderedPageBreak/>
        <w:t>Постиндустриальное общество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Наиболее развитые страны в конце XX века вступили в постиндустриальное (информационное) общество, в котором обеспечивается высокий уровень развития науки и техники, образования, сферы услуг, информационных технологий (процессы обработки, хранения, контроля и передачи информации). На передачу и распространение информации направлены мощные технические средства — от радиостанций и спутникового телевидения до мобильных телефонов, компьютеров и Интернета. В информационном обществе больше всего ценятся знания, а учиться приходится всю жизнь.</w:t>
      </w:r>
    </w:p>
    <w:p w:rsidR="00726401" w:rsidRDefault="00726401" w:rsidP="0072640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постиндустриальном обществе подавляющее большинство людей трудится в сфере обслуживания. Даже на фермах и в промышленности больше людей занято обработкой информации, чем возделыванием земли и работой на поточных линиях. Примером служит автомобильная промышленность, где больше людей занимается вопросами сбыта, страхования, рекламы, дизайна и техники безопасности, чем непосредственно сборкой автомобилей.</w:t>
      </w:r>
    </w:p>
    <w:p w:rsidR="00726401" w:rsidRDefault="00726401">
      <w:pPr>
        <w:rPr>
          <w:color w:val="000000"/>
        </w:rPr>
      </w:pPr>
      <w:r w:rsidRPr="00726401">
        <w:rPr>
          <w:b/>
        </w:rPr>
        <w:t>Задание № 2.</w:t>
      </w:r>
      <w:r w:rsidRPr="00606EE4">
        <w:rPr>
          <w:color w:val="000000"/>
          <w:lang w:eastAsia="ar-SA"/>
        </w:rPr>
        <w:t xml:space="preserve"> Найдите в Интернете </w:t>
      </w:r>
      <w:r w:rsidRPr="00606EE4">
        <w:t>тенденций в изменении параметров, соотношений и типов взаимосвязи социальных групп при переходе к постиндустриальному</w:t>
      </w:r>
      <w:r w:rsidRPr="00606EE4">
        <w:rPr>
          <w:color w:val="000000"/>
          <w:lang w:eastAsia="ar-SA"/>
        </w:rPr>
        <w:t xml:space="preserve"> </w:t>
      </w:r>
      <w:r w:rsidRPr="00606EE4">
        <w:t xml:space="preserve">обществу. </w:t>
      </w:r>
      <w:r w:rsidRPr="00606EE4">
        <w:rPr>
          <w:color w:val="000000"/>
        </w:rPr>
        <w:t xml:space="preserve">Создайте блок-схему взаимосвязи в </w:t>
      </w:r>
      <w:r w:rsidRPr="00606EE4">
        <w:t>п</w:t>
      </w:r>
      <w:r w:rsidRPr="00606EE4">
        <w:t>о</w:t>
      </w:r>
      <w:r w:rsidRPr="00606EE4">
        <w:t>стиндустриальном</w:t>
      </w:r>
      <w:r w:rsidRPr="00606EE4">
        <w:rPr>
          <w:color w:val="000000"/>
          <w:lang w:eastAsia="ar-SA"/>
        </w:rPr>
        <w:t xml:space="preserve"> </w:t>
      </w:r>
      <w:r w:rsidRPr="00606EE4">
        <w:t>обществе</w:t>
      </w:r>
      <w:r w:rsidRPr="00606EE4">
        <w:rPr>
          <w:color w:val="000000"/>
        </w:rPr>
        <w:t xml:space="preserve">, используя возможности </w:t>
      </w:r>
      <w:proofErr w:type="spellStart"/>
      <w:r w:rsidRPr="00606EE4">
        <w:rPr>
          <w:color w:val="000000"/>
        </w:rPr>
        <w:t>OpenOffice</w:t>
      </w:r>
      <w:proofErr w:type="spellEnd"/>
      <w:r w:rsidRPr="00606EE4">
        <w:rPr>
          <w:color w:val="000000"/>
        </w:rPr>
        <w:t xml:space="preserve"> </w:t>
      </w:r>
      <w:proofErr w:type="spellStart"/>
      <w:r w:rsidRPr="00606EE4">
        <w:rPr>
          <w:color w:val="000000"/>
        </w:rPr>
        <w:t>Draw</w:t>
      </w:r>
      <w:proofErr w:type="spellEnd"/>
      <w:r w:rsidRPr="00606EE4">
        <w:rPr>
          <w:color w:val="000000"/>
        </w:rPr>
        <w:t>.</w:t>
      </w:r>
    </w:p>
    <w:p w:rsidR="00726401" w:rsidRDefault="00726401">
      <w:pPr>
        <w:rPr>
          <w:color w:val="000000"/>
        </w:rPr>
      </w:pPr>
      <w:r w:rsidRPr="00726401"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35pt;margin-top:3.45pt;width:186.15pt;height:33.4pt;z-index:251660288;mso-width-percent:400;mso-height-percent:200;mso-width-percent:4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726401" w:rsidRPr="00726401" w:rsidRDefault="00726401" w:rsidP="00726401">
                  <w:pPr>
                    <w:jc w:val="center"/>
                    <w:rPr>
                      <w:color w:val="FFFFFF" w:themeColor="background1"/>
                    </w:rPr>
                  </w:pPr>
                  <w:r w:rsidRPr="00726401">
                    <w:rPr>
                      <w:color w:val="FFFFFF" w:themeColor="background1"/>
                    </w:rPr>
                    <w:t>ИНДУСТРИАЛЬНОЕ ОБЩЕСТВО</w:t>
                  </w:r>
                </w:p>
              </w:txbxContent>
            </v:textbox>
          </v:shape>
        </w:pict>
      </w:r>
    </w:p>
    <w:p w:rsidR="00726401" w:rsidRDefault="00726401">
      <w:pPr>
        <w:rPr>
          <w:color w:val="000000"/>
        </w:rPr>
      </w:pPr>
    </w:p>
    <w:p w:rsidR="00726401" w:rsidRDefault="00726401" w:rsidP="00726401">
      <w:pPr>
        <w:jc w:val="center"/>
      </w:pPr>
      <w:r>
        <w:rPr>
          <w:noProof/>
        </w:rPr>
        <w:pict>
          <v:shape id="_x0000_s1027" type="#_x0000_t202" style="position:absolute;left:0;text-align:left;margin-left:142.5pt;margin-top:237.5pt;width:182.75pt;height:35.65pt;z-index:251661312;mso-width-percent:400;mso-height-percent:200;mso-width-percent:4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726401" w:rsidRPr="00726401" w:rsidRDefault="00726401" w:rsidP="00726401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ПОСТ</w:t>
                  </w:r>
                  <w:r w:rsidRPr="00726401">
                    <w:rPr>
                      <w:color w:val="FFFFFF" w:themeColor="background1"/>
                    </w:rPr>
                    <w:t>ИНДУСТРИАЛЬНОЕ ОБЩЕСТВО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86400" cy="3200400"/>
            <wp:effectExtent l="1905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26401" w:rsidRDefault="00726401" w:rsidP="00726401">
      <w:pPr>
        <w:tabs>
          <w:tab w:val="left" w:pos="6930"/>
        </w:tabs>
      </w:pPr>
      <w:r>
        <w:tab/>
      </w:r>
    </w:p>
    <w:p w:rsidR="00726401" w:rsidRDefault="00726401" w:rsidP="00726401">
      <w:pPr>
        <w:tabs>
          <w:tab w:val="left" w:pos="6930"/>
        </w:tabs>
      </w:pPr>
    </w:p>
    <w:p w:rsidR="00726401" w:rsidRDefault="00726401" w:rsidP="00726401">
      <w:pPr>
        <w:tabs>
          <w:tab w:val="left" w:pos="6930"/>
        </w:tabs>
        <w:rPr>
          <w:color w:val="000000"/>
        </w:rPr>
      </w:pPr>
      <w:r w:rsidRPr="00606EE4">
        <w:t>Задание № 3.</w:t>
      </w:r>
      <w:r w:rsidRPr="00606EE4">
        <w:rPr>
          <w:color w:val="000000"/>
          <w:lang w:eastAsia="ar-SA"/>
        </w:rPr>
        <w:t xml:space="preserve"> Используя Интернет-ресурс электронной библиотеки Социологического факультета МГУ им. М.В. Ломоносова</w:t>
      </w:r>
      <w:r w:rsidRPr="00606EE4">
        <w:rPr>
          <w:lang w:eastAsia="ar-SA"/>
        </w:rPr>
        <w:t xml:space="preserve"> </w:t>
      </w:r>
      <w:hyperlink r:id="rId8" w:history="1">
        <w:r w:rsidRPr="00606EE4">
          <w:rPr>
            <w:rStyle w:val="a6"/>
            <w:lang w:val="en-US" w:eastAsia="ar-SA"/>
          </w:rPr>
          <w:t>http</w:t>
        </w:r>
        <w:r w:rsidRPr="00606EE4">
          <w:rPr>
            <w:rStyle w:val="a6"/>
            <w:lang w:eastAsia="ar-SA"/>
          </w:rPr>
          <w:t>://</w:t>
        </w:r>
        <w:r w:rsidRPr="00606EE4">
          <w:rPr>
            <w:rStyle w:val="a6"/>
            <w:lang w:val="en-US" w:eastAsia="ar-SA"/>
          </w:rPr>
          <w:t>lib</w:t>
        </w:r>
        <w:r w:rsidRPr="00606EE4">
          <w:rPr>
            <w:rStyle w:val="a6"/>
            <w:lang w:eastAsia="ar-SA"/>
          </w:rPr>
          <w:t>.</w:t>
        </w:r>
        <w:r w:rsidRPr="00606EE4">
          <w:rPr>
            <w:rStyle w:val="a6"/>
            <w:lang w:val="en-US" w:eastAsia="ar-SA"/>
          </w:rPr>
          <w:t>so</w:t>
        </w:r>
        <w:r w:rsidRPr="00606EE4">
          <w:rPr>
            <w:rStyle w:val="a6"/>
            <w:lang w:val="en-US" w:eastAsia="ar-SA"/>
          </w:rPr>
          <w:t>c</w:t>
        </w:r>
        <w:r w:rsidRPr="00606EE4">
          <w:rPr>
            <w:rStyle w:val="a6"/>
            <w:lang w:val="en-US" w:eastAsia="ar-SA"/>
          </w:rPr>
          <w:t>io</w:t>
        </w:r>
        <w:r w:rsidRPr="00606EE4">
          <w:rPr>
            <w:rStyle w:val="a6"/>
            <w:lang w:eastAsia="ar-SA"/>
          </w:rPr>
          <w:t>.</w:t>
        </w:r>
        <w:proofErr w:type="spellStart"/>
        <w:r w:rsidRPr="00606EE4">
          <w:rPr>
            <w:rStyle w:val="a6"/>
            <w:lang w:val="en-US" w:eastAsia="ar-SA"/>
          </w:rPr>
          <w:t>msu</w:t>
        </w:r>
        <w:proofErr w:type="spellEnd"/>
        <w:r w:rsidRPr="00606EE4">
          <w:rPr>
            <w:rStyle w:val="a6"/>
            <w:lang w:eastAsia="ar-SA"/>
          </w:rPr>
          <w:t>.</w:t>
        </w:r>
        <w:proofErr w:type="spellStart"/>
        <w:r w:rsidRPr="00606EE4">
          <w:rPr>
            <w:rStyle w:val="a6"/>
            <w:lang w:val="en-US" w:eastAsia="ar-SA"/>
          </w:rPr>
          <w:t>ru</w:t>
        </w:r>
        <w:proofErr w:type="spellEnd"/>
        <w:r w:rsidRPr="00606EE4">
          <w:rPr>
            <w:rStyle w:val="a6"/>
            <w:lang w:eastAsia="ar-SA"/>
          </w:rPr>
          <w:t>/</w:t>
        </w:r>
        <w:r w:rsidRPr="00606EE4">
          <w:rPr>
            <w:rStyle w:val="a6"/>
            <w:lang w:val="en-US" w:eastAsia="ar-SA"/>
          </w:rPr>
          <w:t>l</w:t>
        </w:r>
        <w:r w:rsidRPr="00606EE4">
          <w:rPr>
            <w:rStyle w:val="a6"/>
            <w:lang w:eastAsia="ar-SA"/>
          </w:rPr>
          <w:t>/</w:t>
        </w:r>
        <w:r w:rsidRPr="00606EE4">
          <w:rPr>
            <w:rStyle w:val="a6"/>
            <w:lang w:val="en-US" w:eastAsia="ar-SA"/>
          </w:rPr>
          <w:t>library</w:t>
        </w:r>
      </w:hyperlink>
      <w:r w:rsidRPr="00606EE4">
        <w:rPr>
          <w:lang w:eastAsia="ar-SA"/>
        </w:rPr>
        <w:t xml:space="preserve"> </w:t>
      </w:r>
      <w:r w:rsidRPr="00606EE4">
        <w:rPr>
          <w:color w:val="000000"/>
          <w:lang w:eastAsia="ar-SA"/>
        </w:rPr>
        <w:t xml:space="preserve">(на путях к информационному обществу) найдите материал, описывающий </w:t>
      </w:r>
      <w:r w:rsidRPr="00606EE4">
        <w:t>тенденции в изменении параметров, соотношений и т</w:t>
      </w:r>
      <w:r w:rsidRPr="00606EE4">
        <w:t>и</w:t>
      </w:r>
      <w:r w:rsidRPr="00606EE4">
        <w:t xml:space="preserve">пов </w:t>
      </w:r>
      <w:r w:rsidRPr="00606EE4">
        <w:lastRenderedPageBreak/>
        <w:t xml:space="preserve">взаимосвязи социальных групп при переходе к информационному обществу. </w:t>
      </w:r>
      <w:r w:rsidRPr="00606EE4">
        <w:rPr>
          <w:color w:val="000000"/>
        </w:rPr>
        <w:t xml:space="preserve">Создайте блок-схему взаимосвязи в </w:t>
      </w:r>
      <w:r w:rsidRPr="00606EE4">
        <w:t>информационном обществе</w:t>
      </w:r>
      <w:r w:rsidRPr="00606EE4">
        <w:rPr>
          <w:color w:val="000000"/>
        </w:rPr>
        <w:t xml:space="preserve">, используя возможности </w:t>
      </w:r>
      <w:proofErr w:type="spellStart"/>
      <w:r w:rsidRPr="00606EE4">
        <w:rPr>
          <w:color w:val="000000"/>
        </w:rPr>
        <w:t>OpenOffice</w:t>
      </w:r>
      <w:proofErr w:type="spellEnd"/>
      <w:r w:rsidRPr="00606EE4">
        <w:rPr>
          <w:color w:val="000000"/>
        </w:rPr>
        <w:t xml:space="preserve"> </w:t>
      </w:r>
      <w:proofErr w:type="spellStart"/>
      <w:r w:rsidRPr="00606EE4">
        <w:rPr>
          <w:color w:val="000000"/>
        </w:rPr>
        <w:t>Draw</w:t>
      </w:r>
      <w:proofErr w:type="spellEnd"/>
      <w:r w:rsidRPr="00606EE4">
        <w:rPr>
          <w:color w:val="000000"/>
        </w:rPr>
        <w:t>.</w:t>
      </w:r>
    </w:p>
    <w:p w:rsidR="00AE74A4" w:rsidRDefault="00AE74A4" w:rsidP="00726401">
      <w:pPr>
        <w:tabs>
          <w:tab w:val="left" w:pos="6930"/>
        </w:tabs>
        <w:rPr>
          <w:color w:val="000000"/>
        </w:rPr>
      </w:pPr>
      <w:r>
        <w:rPr>
          <w:color w:val="000000"/>
        </w:rPr>
        <w:t xml:space="preserve">Ссылки: </w:t>
      </w:r>
    </w:p>
    <w:p w:rsidR="00AE74A4" w:rsidRDefault="00AE74A4" w:rsidP="00726401">
      <w:pPr>
        <w:tabs>
          <w:tab w:val="left" w:pos="6930"/>
        </w:tabs>
        <w:rPr>
          <w:color w:val="000000"/>
        </w:rPr>
      </w:pPr>
      <w:hyperlink r:id="rId9" w:history="1">
        <w:r w:rsidRPr="00026E2D">
          <w:rPr>
            <w:rStyle w:val="a6"/>
          </w:rPr>
          <w:t>http://window.edu.ru/resource/038/70038</w:t>
        </w:r>
      </w:hyperlink>
    </w:p>
    <w:p w:rsidR="00AE74A4" w:rsidRDefault="00AE74A4" w:rsidP="00726401">
      <w:pPr>
        <w:tabs>
          <w:tab w:val="left" w:pos="6930"/>
        </w:tabs>
        <w:rPr>
          <w:color w:val="000000"/>
        </w:rPr>
      </w:pPr>
      <w:hyperlink r:id="rId10" w:history="1">
        <w:r w:rsidRPr="00026E2D">
          <w:rPr>
            <w:rStyle w:val="a6"/>
          </w:rPr>
          <w:t>http://window.edu.ru/resource/433/74433</w:t>
        </w:r>
      </w:hyperlink>
    </w:p>
    <w:p w:rsidR="00AE74A4" w:rsidRDefault="00AE74A4" w:rsidP="00726401">
      <w:pPr>
        <w:tabs>
          <w:tab w:val="left" w:pos="6930"/>
        </w:tabs>
        <w:rPr>
          <w:color w:val="000000"/>
        </w:rPr>
      </w:pPr>
      <w:hyperlink r:id="rId11" w:history="1">
        <w:r w:rsidRPr="00026E2D">
          <w:rPr>
            <w:rStyle w:val="a6"/>
          </w:rPr>
          <w:t>http://window.edu.ru/resource/327/49327</w:t>
        </w:r>
      </w:hyperlink>
    </w:p>
    <w:p w:rsidR="00AE74A4" w:rsidRDefault="00AE74A4" w:rsidP="00726401">
      <w:pPr>
        <w:tabs>
          <w:tab w:val="left" w:pos="6930"/>
        </w:tabs>
        <w:rPr>
          <w:color w:val="000000"/>
        </w:rPr>
      </w:pPr>
      <w:hyperlink r:id="rId12" w:history="1">
        <w:r w:rsidRPr="00026E2D">
          <w:rPr>
            <w:rStyle w:val="a6"/>
          </w:rPr>
          <w:t>http://window.edu.ru/resource/377/57377</w:t>
        </w:r>
      </w:hyperlink>
    </w:p>
    <w:p w:rsidR="00AE74A4" w:rsidRDefault="00AE74A4" w:rsidP="00726401">
      <w:pPr>
        <w:tabs>
          <w:tab w:val="left" w:pos="6930"/>
        </w:tabs>
        <w:rPr>
          <w:color w:val="000000"/>
        </w:rPr>
      </w:pPr>
    </w:p>
    <w:p w:rsidR="00AE74A4" w:rsidRDefault="00AE74A4" w:rsidP="00726401">
      <w:pPr>
        <w:tabs>
          <w:tab w:val="left" w:pos="6930"/>
        </w:tabs>
        <w:rPr>
          <w:color w:val="000000"/>
        </w:rPr>
      </w:pPr>
    </w:p>
    <w:p w:rsidR="00AE74A4" w:rsidRDefault="00AE74A4" w:rsidP="00726401">
      <w:pPr>
        <w:tabs>
          <w:tab w:val="left" w:pos="6930"/>
        </w:tabs>
      </w:pPr>
    </w:p>
    <w:sectPr w:rsidR="00A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401"/>
    <w:rsid w:val="00726401"/>
    <w:rsid w:val="00AE74A4"/>
    <w:rsid w:val="00F5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4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0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2640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64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ocio.msu.ru/l/librar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hyperlink" Target="http://window.edu.ru/resource/377/573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://window.edu.ru/resource/327/49327" TargetMode="External"/><Relationship Id="rId5" Type="http://schemas.openxmlformats.org/officeDocument/2006/relationships/diagramLayout" Target="diagrams/layout1.xml"/><Relationship Id="rId10" Type="http://schemas.openxmlformats.org/officeDocument/2006/relationships/hyperlink" Target="http://window.edu.ru/resource/433/74433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://window.edu.ru/resource/038/70038" TargetMode="Externa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4D9EC7-B569-403D-9666-E85C97EB435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2A9484-20CA-47FC-A58A-92EF0700648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41A0768-8219-431C-A426-D371E067D0E8}" type="parTrans" cxnId="{374C3332-AFC6-490A-A05E-E4396D4EB025}">
      <dgm:prSet/>
      <dgm:spPr/>
      <dgm:t>
        <a:bodyPr/>
        <a:lstStyle/>
        <a:p>
          <a:endParaRPr lang="ru-RU"/>
        </a:p>
      </dgm:t>
    </dgm:pt>
    <dgm:pt modelId="{9FA556EC-9FF2-400E-B47C-A6C01B1E7E34}" type="sibTrans" cxnId="{374C3332-AFC6-490A-A05E-E4396D4EB025}">
      <dgm:prSet/>
      <dgm:spPr/>
      <dgm:t>
        <a:bodyPr/>
        <a:lstStyle/>
        <a:p>
          <a:endParaRPr lang="ru-RU"/>
        </a:p>
      </dgm:t>
    </dgm:pt>
    <dgm:pt modelId="{ADB1BAC5-47E2-40F8-BCA8-BAE607039EC7}">
      <dgm:prSet phldrT="[Текст]"/>
      <dgm:spPr/>
      <dgm:t>
        <a:bodyPr/>
        <a:lstStyle/>
        <a:p>
          <a:r>
            <a:rPr lang="ru-RU" b="0" i="0"/>
            <a:t>изменения самих социальных групп (их размера, качественных параметров);</a:t>
          </a:r>
          <a:endParaRPr lang="ru-RU"/>
        </a:p>
      </dgm:t>
    </dgm:pt>
    <dgm:pt modelId="{9A2DC7F2-AF73-4DC0-94AE-6003C70FBFEC}" type="parTrans" cxnId="{84563383-F1B1-43B8-9DB3-9C06B6CD4D29}">
      <dgm:prSet/>
      <dgm:spPr/>
      <dgm:t>
        <a:bodyPr/>
        <a:lstStyle/>
        <a:p>
          <a:endParaRPr lang="ru-RU"/>
        </a:p>
      </dgm:t>
    </dgm:pt>
    <dgm:pt modelId="{C9DCEBBC-4360-405D-AE47-5EE10CD3BAB5}" type="sibTrans" cxnId="{84563383-F1B1-43B8-9DB3-9C06B6CD4D29}">
      <dgm:prSet/>
      <dgm:spPr/>
      <dgm:t>
        <a:bodyPr/>
        <a:lstStyle/>
        <a:p>
          <a:endParaRPr lang="ru-RU"/>
        </a:p>
      </dgm:t>
    </dgm:pt>
    <dgm:pt modelId="{AF3F3609-9488-475D-99DA-B5A4218DEDB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8AC38E8-BEE3-4F80-94F0-8FEC9282349F}" type="parTrans" cxnId="{D230167F-D9C8-449F-BDF1-312E39CF5591}">
      <dgm:prSet/>
      <dgm:spPr/>
      <dgm:t>
        <a:bodyPr/>
        <a:lstStyle/>
        <a:p>
          <a:endParaRPr lang="ru-RU"/>
        </a:p>
      </dgm:t>
    </dgm:pt>
    <dgm:pt modelId="{43014F1B-F1D5-43F9-9648-A4B527050F7E}" type="sibTrans" cxnId="{D230167F-D9C8-449F-BDF1-312E39CF5591}">
      <dgm:prSet/>
      <dgm:spPr/>
      <dgm:t>
        <a:bodyPr/>
        <a:lstStyle/>
        <a:p>
          <a:endParaRPr lang="ru-RU"/>
        </a:p>
      </dgm:t>
    </dgm:pt>
    <dgm:pt modelId="{D1D7A69B-7B27-4826-8ED7-3F368E58907B}">
      <dgm:prSet phldrT="[Текст]"/>
      <dgm:spPr/>
      <dgm:t>
        <a:bodyPr/>
        <a:lstStyle/>
        <a:p>
          <a:r>
            <a:rPr lang="ru-RU" b="0" i="0"/>
            <a:t>изменение процентного соотношения между различными социальными группами;</a:t>
          </a:r>
          <a:endParaRPr lang="ru-RU"/>
        </a:p>
      </dgm:t>
    </dgm:pt>
    <dgm:pt modelId="{DCC084AB-37F4-426B-B56B-420D6B28CCAB}" type="parTrans" cxnId="{67AE6705-73A1-46DF-BE1C-1363D8B8A6AB}">
      <dgm:prSet/>
      <dgm:spPr/>
      <dgm:t>
        <a:bodyPr/>
        <a:lstStyle/>
        <a:p>
          <a:endParaRPr lang="ru-RU"/>
        </a:p>
      </dgm:t>
    </dgm:pt>
    <dgm:pt modelId="{567CA3C9-3B38-445D-8842-55FD4777E518}" type="sibTrans" cxnId="{67AE6705-73A1-46DF-BE1C-1363D8B8A6AB}">
      <dgm:prSet/>
      <dgm:spPr/>
      <dgm:t>
        <a:bodyPr/>
        <a:lstStyle/>
        <a:p>
          <a:endParaRPr lang="ru-RU"/>
        </a:p>
      </dgm:t>
    </dgm:pt>
    <dgm:pt modelId="{2F0C3044-7181-4184-87E0-26F2087C066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D1F3F9B-D5F8-48E1-A276-DCF058BC4F80}" type="parTrans" cxnId="{8E51EB22-F60A-415F-AEB6-78D75A8E79AC}">
      <dgm:prSet/>
      <dgm:spPr/>
      <dgm:t>
        <a:bodyPr/>
        <a:lstStyle/>
        <a:p>
          <a:endParaRPr lang="ru-RU"/>
        </a:p>
      </dgm:t>
    </dgm:pt>
    <dgm:pt modelId="{3F1BBE25-2981-4340-B974-39F96CABCA1E}" type="sibTrans" cxnId="{8E51EB22-F60A-415F-AEB6-78D75A8E79AC}">
      <dgm:prSet/>
      <dgm:spPr/>
      <dgm:t>
        <a:bodyPr/>
        <a:lstStyle/>
        <a:p>
          <a:endParaRPr lang="ru-RU"/>
        </a:p>
      </dgm:t>
    </dgm:pt>
    <dgm:pt modelId="{830BD24C-178D-4D46-B869-BB20623DF36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ABBEA53-800D-49EA-8DF9-C789F548BDE5}" type="parTrans" cxnId="{8B324B12-B4EB-4C68-A1C1-8442AB4F7471}">
      <dgm:prSet/>
      <dgm:spPr/>
      <dgm:t>
        <a:bodyPr/>
        <a:lstStyle/>
        <a:p>
          <a:endParaRPr lang="ru-RU"/>
        </a:p>
      </dgm:t>
    </dgm:pt>
    <dgm:pt modelId="{54AE36F6-942A-4ACF-B100-0B091408A516}" type="sibTrans" cxnId="{8B324B12-B4EB-4C68-A1C1-8442AB4F7471}">
      <dgm:prSet/>
      <dgm:spPr/>
      <dgm:t>
        <a:bodyPr/>
        <a:lstStyle/>
        <a:p>
          <a:endParaRPr lang="ru-RU"/>
        </a:p>
      </dgm:t>
    </dgm:pt>
    <dgm:pt modelId="{E201DB70-D500-4330-84D4-AE2254BE1CC4}">
      <dgm:prSet phldrT="[Текст]"/>
      <dgm:spPr/>
      <dgm:t>
        <a:bodyPr/>
        <a:lstStyle/>
        <a:p>
          <a:r>
            <a:rPr lang="ru-RU" b="0" i="0"/>
            <a:t>изменение типов взаимосвязей между социальными группами.</a:t>
          </a:r>
          <a:endParaRPr lang="ru-RU"/>
        </a:p>
      </dgm:t>
    </dgm:pt>
    <dgm:pt modelId="{95AEC1FE-D155-4333-A8F2-EDA5BF1C66C4}" type="parTrans" cxnId="{2A0936A5-DCF6-473D-8C10-9D1603404EC8}">
      <dgm:prSet/>
      <dgm:spPr/>
      <dgm:t>
        <a:bodyPr/>
        <a:lstStyle/>
        <a:p>
          <a:endParaRPr lang="ru-RU"/>
        </a:p>
      </dgm:t>
    </dgm:pt>
    <dgm:pt modelId="{F4DFDCD5-4462-44CD-AAED-10CDD8AA9104}" type="sibTrans" cxnId="{2A0936A5-DCF6-473D-8C10-9D1603404EC8}">
      <dgm:prSet/>
      <dgm:spPr/>
      <dgm:t>
        <a:bodyPr/>
        <a:lstStyle/>
        <a:p>
          <a:endParaRPr lang="ru-RU"/>
        </a:p>
      </dgm:t>
    </dgm:pt>
    <dgm:pt modelId="{D57AE900-4C03-4EE9-BF2A-90FDFE68CC1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7018A2ED-7C93-40F9-870D-7998B42B97DB}" type="parTrans" cxnId="{880335B1-F5CB-4AA9-AD40-D672AA31AB8A}">
      <dgm:prSet/>
      <dgm:spPr/>
      <dgm:t>
        <a:bodyPr/>
        <a:lstStyle/>
        <a:p>
          <a:endParaRPr lang="ru-RU"/>
        </a:p>
      </dgm:t>
    </dgm:pt>
    <dgm:pt modelId="{2D7D23A5-6BFD-4705-80CE-38BCA77BF11E}" type="sibTrans" cxnId="{880335B1-F5CB-4AA9-AD40-D672AA31AB8A}">
      <dgm:prSet/>
      <dgm:spPr/>
      <dgm:t>
        <a:bodyPr/>
        <a:lstStyle/>
        <a:p>
          <a:endParaRPr lang="ru-RU"/>
        </a:p>
      </dgm:t>
    </dgm:pt>
    <dgm:pt modelId="{3E82A6BA-D199-4BD7-99E9-98BF21E64ECC}" type="pres">
      <dgm:prSet presAssocID="{FE4D9EC7-B569-403D-9666-E85C97EB4354}" presName="linearFlow" presStyleCnt="0">
        <dgm:presLayoutVars>
          <dgm:dir/>
          <dgm:animLvl val="lvl"/>
          <dgm:resizeHandles val="exact"/>
        </dgm:presLayoutVars>
      </dgm:prSet>
      <dgm:spPr/>
    </dgm:pt>
    <dgm:pt modelId="{C50A3EC8-7B82-4A8F-BF10-A278A5E20F4D}" type="pres">
      <dgm:prSet presAssocID="{BA2A9484-20CA-47FC-A58A-92EF07006481}" presName="composite" presStyleCnt="0"/>
      <dgm:spPr/>
    </dgm:pt>
    <dgm:pt modelId="{FD2C6105-44B4-4AE9-BEB3-8B1E1CED23F1}" type="pres">
      <dgm:prSet presAssocID="{BA2A9484-20CA-47FC-A58A-92EF07006481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35C717F-471E-44DF-B8D0-FC2426ACC7AA}" type="pres">
      <dgm:prSet presAssocID="{BA2A9484-20CA-47FC-A58A-92EF07006481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2C10CE-9FE0-40F3-8441-38462E3CD1AC}" type="pres">
      <dgm:prSet presAssocID="{9FA556EC-9FF2-400E-B47C-A6C01B1E7E34}" presName="sp" presStyleCnt="0"/>
      <dgm:spPr/>
    </dgm:pt>
    <dgm:pt modelId="{0A94041A-1018-4CC3-BFE6-F46588D10100}" type="pres">
      <dgm:prSet presAssocID="{AF3F3609-9488-475D-99DA-B5A4218DEDB9}" presName="composite" presStyleCnt="0"/>
      <dgm:spPr/>
    </dgm:pt>
    <dgm:pt modelId="{701BC78F-2D52-4BAF-88B2-15BDE5A4855C}" type="pres">
      <dgm:prSet presAssocID="{AF3F3609-9488-475D-99DA-B5A4218DEDB9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08C2CE73-8CFC-4CB0-999B-3F2CDA0E5702}" type="pres">
      <dgm:prSet presAssocID="{AF3F3609-9488-475D-99DA-B5A4218DEDB9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80DF97-9555-419D-8422-B07E18D1D7A1}" type="pres">
      <dgm:prSet presAssocID="{43014F1B-F1D5-43F9-9648-A4B527050F7E}" presName="sp" presStyleCnt="0"/>
      <dgm:spPr/>
    </dgm:pt>
    <dgm:pt modelId="{824AC0C8-074C-4335-AC9B-37EEE7741FE1}" type="pres">
      <dgm:prSet presAssocID="{830BD24C-178D-4D46-B869-BB20623DF369}" presName="composite" presStyleCnt="0"/>
      <dgm:spPr/>
    </dgm:pt>
    <dgm:pt modelId="{1C2B5EB5-D5D0-4D29-A4D5-20AA562E6C95}" type="pres">
      <dgm:prSet presAssocID="{830BD24C-178D-4D46-B869-BB20623DF369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21838AF-EEE0-4F2A-BE9D-9C99D83281C4}" type="pres">
      <dgm:prSet presAssocID="{830BD24C-178D-4D46-B869-BB20623DF36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2B530E-F920-4C9B-96C1-8F86B588861B}" type="presOf" srcId="{D1D7A69B-7B27-4826-8ED7-3F368E58907B}" destId="{08C2CE73-8CFC-4CB0-999B-3F2CDA0E5702}" srcOrd="0" destOrd="0" presId="urn:microsoft.com/office/officeart/2005/8/layout/chevron2"/>
    <dgm:cxn modelId="{5658EAED-4E95-4C62-BA59-B6ECF9850767}" type="presOf" srcId="{D57AE900-4C03-4EE9-BF2A-90FDFE68CC17}" destId="{021838AF-EEE0-4F2A-BE9D-9C99D83281C4}" srcOrd="0" destOrd="1" presId="urn:microsoft.com/office/officeart/2005/8/layout/chevron2"/>
    <dgm:cxn modelId="{54ADAEA1-E0BC-45AD-85A7-A9F9FE8F0E0C}" type="presOf" srcId="{830BD24C-178D-4D46-B869-BB20623DF369}" destId="{1C2B5EB5-D5D0-4D29-A4D5-20AA562E6C95}" srcOrd="0" destOrd="0" presId="urn:microsoft.com/office/officeart/2005/8/layout/chevron2"/>
    <dgm:cxn modelId="{8E51EB22-F60A-415F-AEB6-78D75A8E79AC}" srcId="{AF3F3609-9488-475D-99DA-B5A4218DEDB9}" destId="{2F0C3044-7181-4184-87E0-26F2087C066A}" srcOrd="1" destOrd="0" parTransId="{BD1F3F9B-D5F8-48E1-A276-DCF058BC4F80}" sibTransId="{3F1BBE25-2981-4340-B974-39F96CABCA1E}"/>
    <dgm:cxn modelId="{E2F61122-66C8-449C-A1D1-8605BCB72E7D}" type="presOf" srcId="{FE4D9EC7-B569-403D-9666-E85C97EB4354}" destId="{3E82A6BA-D199-4BD7-99E9-98BF21E64ECC}" srcOrd="0" destOrd="0" presId="urn:microsoft.com/office/officeart/2005/8/layout/chevron2"/>
    <dgm:cxn modelId="{FBE654A6-7183-46F2-ABDB-9247116555CB}" type="presOf" srcId="{BA2A9484-20CA-47FC-A58A-92EF07006481}" destId="{FD2C6105-44B4-4AE9-BEB3-8B1E1CED23F1}" srcOrd="0" destOrd="0" presId="urn:microsoft.com/office/officeart/2005/8/layout/chevron2"/>
    <dgm:cxn modelId="{374C3332-AFC6-490A-A05E-E4396D4EB025}" srcId="{FE4D9EC7-B569-403D-9666-E85C97EB4354}" destId="{BA2A9484-20CA-47FC-A58A-92EF07006481}" srcOrd="0" destOrd="0" parTransId="{541A0768-8219-431C-A426-D371E067D0E8}" sibTransId="{9FA556EC-9FF2-400E-B47C-A6C01B1E7E34}"/>
    <dgm:cxn modelId="{D230167F-D9C8-449F-BDF1-312E39CF5591}" srcId="{FE4D9EC7-B569-403D-9666-E85C97EB4354}" destId="{AF3F3609-9488-475D-99DA-B5A4218DEDB9}" srcOrd="1" destOrd="0" parTransId="{A8AC38E8-BEE3-4F80-94F0-8FEC9282349F}" sibTransId="{43014F1B-F1D5-43F9-9648-A4B527050F7E}"/>
    <dgm:cxn modelId="{2A0936A5-DCF6-473D-8C10-9D1603404EC8}" srcId="{830BD24C-178D-4D46-B869-BB20623DF369}" destId="{E201DB70-D500-4330-84D4-AE2254BE1CC4}" srcOrd="0" destOrd="0" parTransId="{95AEC1FE-D155-4333-A8F2-EDA5BF1C66C4}" sibTransId="{F4DFDCD5-4462-44CD-AAED-10CDD8AA9104}"/>
    <dgm:cxn modelId="{6DBA27F3-A76D-4177-A098-3620530DA746}" type="presOf" srcId="{ADB1BAC5-47E2-40F8-BCA8-BAE607039EC7}" destId="{035C717F-471E-44DF-B8D0-FC2426ACC7AA}" srcOrd="0" destOrd="0" presId="urn:microsoft.com/office/officeart/2005/8/layout/chevron2"/>
    <dgm:cxn modelId="{880335B1-F5CB-4AA9-AD40-D672AA31AB8A}" srcId="{830BD24C-178D-4D46-B869-BB20623DF369}" destId="{D57AE900-4C03-4EE9-BF2A-90FDFE68CC17}" srcOrd="1" destOrd="0" parTransId="{7018A2ED-7C93-40F9-870D-7998B42B97DB}" sibTransId="{2D7D23A5-6BFD-4705-80CE-38BCA77BF11E}"/>
    <dgm:cxn modelId="{406D8A81-F8FE-43C3-8979-276874547BDF}" type="presOf" srcId="{AF3F3609-9488-475D-99DA-B5A4218DEDB9}" destId="{701BC78F-2D52-4BAF-88B2-15BDE5A4855C}" srcOrd="0" destOrd="0" presId="urn:microsoft.com/office/officeart/2005/8/layout/chevron2"/>
    <dgm:cxn modelId="{A4E139A3-CBA1-48FF-BF86-D91374D84034}" type="presOf" srcId="{2F0C3044-7181-4184-87E0-26F2087C066A}" destId="{08C2CE73-8CFC-4CB0-999B-3F2CDA0E5702}" srcOrd="0" destOrd="1" presId="urn:microsoft.com/office/officeart/2005/8/layout/chevron2"/>
    <dgm:cxn modelId="{04796CBE-434F-4B2C-9F8F-E4EC5376F77C}" type="presOf" srcId="{E201DB70-D500-4330-84D4-AE2254BE1CC4}" destId="{021838AF-EEE0-4F2A-BE9D-9C99D83281C4}" srcOrd="0" destOrd="0" presId="urn:microsoft.com/office/officeart/2005/8/layout/chevron2"/>
    <dgm:cxn modelId="{67AE6705-73A1-46DF-BE1C-1363D8B8A6AB}" srcId="{AF3F3609-9488-475D-99DA-B5A4218DEDB9}" destId="{D1D7A69B-7B27-4826-8ED7-3F368E58907B}" srcOrd="0" destOrd="0" parTransId="{DCC084AB-37F4-426B-B56B-420D6B28CCAB}" sibTransId="{567CA3C9-3B38-445D-8842-55FD4777E518}"/>
    <dgm:cxn modelId="{84563383-F1B1-43B8-9DB3-9C06B6CD4D29}" srcId="{BA2A9484-20CA-47FC-A58A-92EF07006481}" destId="{ADB1BAC5-47E2-40F8-BCA8-BAE607039EC7}" srcOrd="0" destOrd="0" parTransId="{9A2DC7F2-AF73-4DC0-94AE-6003C70FBFEC}" sibTransId="{C9DCEBBC-4360-405D-AE47-5EE10CD3BAB5}"/>
    <dgm:cxn modelId="{8B324B12-B4EB-4C68-A1C1-8442AB4F7471}" srcId="{FE4D9EC7-B569-403D-9666-E85C97EB4354}" destId="{830BD24C-178D-4D46-B869-BB20623DF369}" srcOrd="2" destOrd="0" parTransId="{AABBEA53-800D-49EA-8DF9-C789F548BDE5}" sibTransId="{54AE36F6-942A-4ACF-B100-0B091408A516}"/>
    <dgm:cxn modelId="{444E645A-97BE-406E-AAD4-9E1029350917}" type="presParOf" srcId="{3E82A6BA-D199-4BD7-99E9-98BF21E64ECC}" destId="{C50A3EC8-7B82-4A8F-BF10-A278A5E20F4D}" srcOrd="0" destOrd="0" presId="urn:microsoft.com/office/officeart/2005/8/layout/chevron2"/>
    <dgm:cxn modelId="{CF736EBD-875B-4B8E-B598-1D140EF4BD72}" type="presParOf" srcId="{C50A3EC8-7B82-4A8F-BF10-A278A5E20F4D}" destId="{FD2C6105-44B4-4AE9-BEB3-8B1E1CED23F1}" srcOrd="0" destOrd="0" presId="urn:microsoft.com/office/officeart/2005/8/layout/chevron2"/>
    <dgm:cxn modelId="{5BF7C67D-717F-47AC-A2B9-46729B4B681E}" type="presParOf" srcId="{C50A3EC8-7B82-4A8F-BF10-A278A5E20F4D}" destId="{035C717F-471E-44DF-B8D0-FC2426ACC7AA}" srcOrd="1" destOrd="0" presId="urn:microsoft.com/office/officeart/2005/8/layout/chevron2"/>
    <dgm:cxn modelId="{C35664C3-A175-4483-A4DA-B2708D187F2D}" type="presParOf" srcId="{3E82A6BA-D199-4BD7-99E9-98BF21E64ECC}" destId="{CD2C10CE-9FE0-40F3-8441-38462E3CD1AC}" srcOrd="1" destOrd="0" presId="urn:microsoft.com/office/officeart/2005/8/layout/chevron2"/>
    <dgm:cxn modelId="{EE84A53B-810C-4505-BDF6-3ADFEF0F4A40}" type="presParOf" srcId="{3E82A6BA-D199-4BD7-99E9-98BF21E64ECC}" destId="{0A94041A-1018-4CC3-BFE6-F46588D10100}" srcOrd="2" destOrd="0" presId="urn:microsoft.com/office/officeart/2005/8/layout/chevron2"/>
    <dgm:cxn modelId="{404337A3-6C1E-473D-8236-57328BF78DE4}" type="presParOf" srcId="{0A94041A-1018-4CC3-BFE6-F46588D10100}" destId="{701BC78F-2D52-4BAF-88B2-15BDE5A4855C}" srcOrd="0" destOrd="0" presId="urn:microsoft.com/office/officeart/2005/8/layout/chevron2"/>
    <dgm:cxn modelId="{D1123339-31ED-4517-919A-42E9B79F7695}" type="presParOf" srcId="{0A94041A-1018-4CC3-BFE6-F46588D10100}" destId="{08C2CE73-8CFC-4CB0-999B-3F2CDA0E5702}" srcOrd="1" destOrd="0" presId="urn:microsoft.com/office/officeart/2005/8/layout/chevron2"/>
    <dgm:cxn modelId="{D624F19F-EDC5-446A-BAC8-8AB73512C558}" type="presParOf" srcId="{3E82A6BA-D199-4BD7-99E9-98BF21E64ECC}" destId="{6B80DF97-9555-419D-8422-B07E18D1D7A1}" srcOrd="3" destOrd="0" presId="urn:microsoft.com/office/officeart/2005/8/layout/chevron2"/>
    <dgm:cxn modelId="{30AA7BA5-D565-4118-ABFB-5D0C90B12943}" type="presParOf" srcId="{3E82A6BA-D199-4BD7-99E9-98BF21E64ECC}" destId="{824AC0C8-074C-4335-AC9B-37EEE7741FE1}" srcOrd="4" destOrd="0" presId="urn:microsoft.com/office/officeart/2005/8/layout/chevron2"/>
    <dgm:cxn modelId="{2348B686-C3E2-4246-8DAE-BC47A12415E2}" type="presParOf" srcId="{824AC0C8-074C-4335-AC9B-37EEE7741FE1}" destId="{1C2B5EB5-D5D0-4D29-A4D5-20AA562E6C95}" srcOrd="0" destOrd="0" presId="urn:microsoft.com/office/officeart/2005/8/layout/chevron2"/>
    <dgm:cxn modelId="{DA5F0F7F-B157-4794-86A1-215DB274290C}" type="presParOf" srcId="{824AC0C8-074C-4335-AC9B-37EEE7741FE1}" destId="{021838AF-EEE0-4F2A-BE9D-9C99D83281C4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1106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2014-11-30T17:44:00Z</dcterms:created>
  <dcterms:modified xsi:type="dcterms:W3CDTF">2014-11-30T18:03:00Z</dcterms:modified>
</cp:coreProperties>
</file>