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C5" w:rsidRPr="000477C5" w:rsidRDefault="000477C5" w:rsidP="000477C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color w:val="254061"/>
          <w:kern w:val="36"/>
          <w:sz w:val="30"/>
          <w:szCs w:val="30"/>
          <w:lang w:eastAsia="ru-RU"/>
        </w:rPr>
      </w:pPr>
      <w:r w:rsidRPr="000477C5">
        <w:rPr>
          <w:rFonts w:ascii="Bookman Old Style" w:eastAsia="Times New Roman" w:hAnsi="Bookman Old Style" w:cs="Times New Roman"/>
          <w:b/>
          <w:bCs/>
          <w:color w:val="254061"/>
          <w:kern w:val="36"/>
          <w:sz w:val="30"/>
          <w:szCs w:val="30"/>
          <w:lang w:eastAsia="ru-RU"/>
        </w:rPr>
        <w:t>Диагностика профессиональной готовности</w:t>
      </w:r>
    </w:p>
    <w:p w:rsidR="000477C5" w:rsidRPr="000477C5" w:rsidRDefault="000477C5" w:rsidP="000477C5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ru-RU"/>
        </w:rPr>
        <w:t>Автор методики: Кабардова Л.Н.</w:t>
      </w:r>
    </w:p>
    <w:p w:rsidR="000477C5" w:rsidRPr="000477C5" w:rsidRDefault="000477C5" w:rsidP="000477C5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Цель: Выявление уровня профессиональной готовности</w:t>
      </w:r>
    </w:p>
    <w:p w:rsidR="000477C5" w:rsidRPr="000477C5" w:rsidRDefault="000477C5" w:rsidP="000477C5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Готовность — это активно-действенное состояние личности, отражающее содержание стоящей перед ней задачи и условия предстоящего ее решения и выступающее условием успешного выполнения любой деятельности. Изучению состояния готовности к деятельности большое внимание уделено в работах М.И. Дьяченко, Л.А. Кандыбович, В.А. Пономаренко и др.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Возникновение состояния готовности к деятельности начинается с постановки цели на основе потребностей и мотивов (или осознания человеком поставленной перед ним задачи). Далее идет разработка плана, установок, моделей, схем предстоящих действий. Затем человек приступает к воплощению сформировавшейся готовности в предметных действиях, применяет определенные средства и способы деятельности, сравнивает ход выполняемой работы и ее промежуточные результаты с намеченной целью, вносит коррективы. В формировании состояния готовности решающую роль играет то, что она связана с различными сторонами личности. Вне реально существующих связей с другими характеристиками психической деятельности состояние готовности теряет свое содержание.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Состояние готовности имеет сложную динамическую структуру. Выделяют следующие компоненты готовности к деятельности: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- мотивационный (ответственность за решение задачи);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- ориентационный (знания и представления об особенностях и условиях деятельности, ее требованиях к личности);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- операциональный (владение способами и приемами деятельности, необходимыми знаниями, навыками, умениями и др.);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- волевой (самоконтроль, умение управлять действиями, из которых складывается выполнение обязанностей) 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- оценочный (оценка своей подготовленности и соответствия процесса решения профессиональных задач оптимальным образцам).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Согласно мнению Л.Н. Кабардовой, о степени готовности обучаемых к успешному функционированию в определенной профессиональной сфере можно судить на основании наличия, успешности реализации и эмоционального подкрепления у обучаемых профессионально ориентированных навыков и умений. С этой целью ею был разработан опросник для определения профессиональной готовности, в основу которого был положен принцип оценки обучаемыми: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своих возможностей в реализации определенных умений (трудовых, социальных и т. д.);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lastRenderedPageBreak/>
        <w:t>• своего реального, сформированного на основе личного опыта эмоционального отношения, возникающего при выполнении описанных в опроснике видов деятельности или занятий;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своего предпочтения или нежелания выполнять действия (занятия) в будущей профессиональной деятельности.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Достаточная выраженность этих компонентов — показатель высокого уровня готовности обучаемого (специалиста), его активности, самостоятельности в процессе деятельности.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ru-RU"/>
        </w:rPr>
        <w:t>Оснащение</w:t>
      </w: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: опросник для определения профессиональной готовности Л.Н. Кабардовой, бланк ответов.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ru-RU"/>
        </w:rPr>
        <w:t>Инструкция:</w:t>
      </w: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 Внимательно прочитайте вопросы. На каждый из них Вам необходимо дать три ответа, оценив их в баллах. Ответ записывается в соответствующую клетку бланка ответов, где цифрами обозначены номера вопросов, а буквами — клеточки для трех ответов.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Сначала Вы оцениваете, </w:t>
      </w:r>
      <w:r w:rsidRPr="000477C5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ru-RU"/>
        </w:rPr>
        <w:t>насколько хорошо Вы умеете</w:t>
      </w: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 делать то, что записано в вопросе (клеточка «а»):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делаю, как правило, хорошо — 2 балла;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делаю средне — 1 балл;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делаю плохо, совсем не умею, никогда не делал — 0 баллов.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Затем оцениваете </w:t>
      </w:r>
      <w:r w:rsidRPr="000477C5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ru-RU"/>
        </w:rPr>
        <w:t>ощущения,</w:t>
      </w: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 которые возникают у Вас, когда Вы это делаете (клеточка «б»):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положительные (интересно, легко) — 2 балла;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нейтральные (все равно) — 1 балл;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отрицательные (неинтересно, трудно) —0 баллов.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Третий ответ должен отразить, </w:t>
      </w:r>
      <w:r w:rsidRPr="000477C5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ru-RU"/>
        </w:rPr>
        <w:t>хотели бы Вы</w:t>
      </w: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, чтобы описанное в вопросе действие входило в Вашу работу (клеточка «в»):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да — 2 балла;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все равно — 1 балл;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нет — 0 баллов.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Читая вопрос, обязательно обращайте внимание на слова «часто», «легко», «систематически» и т. п. Ваш ответ должен учитывать смысл этих слов.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Работа с опросником может производиться как индивидуально, так и в группе.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ru-RU"/>
        </w:rPr>
        <w:t>Текст опросника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lastRenderedPageBreak/>
        <w:t>1. Делать выписки, вырезки из различных текстов и группировать их по определенному признаку.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2. Выполнять практические задания на лабораторных работах по физике (составлять и собирать схемы, устранять в них неисправности, разбираться в принципе действия прибора и т. п.).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3. Длительное время (более одного года) самостоятельно, терпеливо выполнять все работы, обеспечивающие рост и развитие растений (поливать, удобрять, пересаживать и пр.).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4. Сочинять стихи, рассказы, заметки, писать сочинения, признаваемые многими интересными, достойными внимания.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5. Сдерживать себя, не «выливать» на окружающих свое раздражение, гнев, обиду, плохое настроение.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6. Выделять из текста основные мысли и составлять на их основе краткий конспект, план, новый текст.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7. Разбираться в физических процессах и закономерностях, решать задачи по физике.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8. Вести регулярное наблюдение за развивающимся растением и записывать данные наблюдения в специальный дневник.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9. Мастерить красивые изделия своими руками: из дерева, ткани, металла, засушенных растений, ниток.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10. Терпеливо, без раздражения объяснять кому-либо, что он хочет знать, даже если приходится повторять это несколько раз.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11. В письменных работах по русскому языку, литературе легко находить ошибки.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12. Разбираться в химических процессах, свойствах химических элементов, решать задачи по химии.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13. Разбираться в особенностях развития и во внешних отличительных признаках многочисленных видов растений.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14. Создавать законченные произведения живописи, графики, скульптуры.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15. Много и часто общаться со многими людьми, не уставая от этого.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16. На уроках иностранного языка отвечать на вопросы и задавать их, пересказывать тексты и составленные рассказы по заданной теме.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17. Отлаживать какие-либо механизмы (велосипед, мотоцикл), ремонтировать электротехнические приборы (пылесос, утюг, светильник).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lastRenderedPageBreak/>
        <w:t>18. Свое свободное время преимущественно тратить на уход и наблюдение за каким-нибудь животным.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19. Сочинять музыку, песни, имеющие успех у других.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20. Внимательно, терпеливо, не перебивая, выслушивать людей.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21. При выполнении задания по иностранному языку без особых трудностей работать с иностранными текстами.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22. Налаживать и чинить электронную аппаратуру (приемник, магнитофон, телевизор, аппаратуру для дискотек).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23. Регулярно, без напоминания, выполнять необходимые для ухода за животными работы: кормить, чистить (животных и клетки), лечить, обучать.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24. Публично, для многих зрителей, разыгрывать роли, подражать, изображать кого-либо, декламировать стихи, прозу.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25. Увлекать делом, игрой, рассказом детей младшего возраста.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26. Выполнять задания по математике, химии, в которых требуется составлять логическую цепочку действий, используя при этом различные законы, формулы, теоремы.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27. Ремонтировать замки, краны, мебель, игрушки.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28. Разбираться в породах и видах животных, знать их характерные признаки и повадки.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29. Всегда четко видеть, что сделано писателем, драматургом, художником талантливо, а что нет, и уметь обосновать это устно или письменно.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30. Организовать людей на какие-либо дела, мероприятия,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31. Выполнять задания по математике, требующие хорошего знания математических формул, законов и умения их правильно применять при решении.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32. Выполнять действия, требующие хорошей координации движений и ловкости рук: работать на станке, на электрической швейной машинке, проводить монтаж и сборку изделий из мелких деталей.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33. Сразу замечать мельчайшие изменения в поведении или во внешнем виде животного или растения.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34. Играть на музыкальных инструментах, публично исполнять песни, танцевальные номера.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35. Выполнять работу, требующую обязательных контактов со множеством разных людей.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36. Выполнять расчеты, подсчеты данных, выводить на основе этого различные закономерности, следствия.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lastRenderedPageBreak/>
        <w:t>37. Из типовых деталей, предназначенных для сборки определенных изделий, конструировать новые, придуманные самостоятельно.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38. Специально заниматься углубленным изучением биологии, анатомии, ботаники, зоологии: читать научную литературу, слушать лекции, научные доклады.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39. Создавать на бумаге и в оригинале новые, интересные модели одежды, причесок, украшений, интерьера помещений.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40. Влиять на людей: убеждать, предотвращать конфликты, улаживать разногласия, разрешать споры.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41. Работать с условно-знаковой информацией: составлять и рисовать карты, схемы, чертежи.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42. Выполнять задания, в которых требуется мысленно представить расположение предметов или фигур в пространстве.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43. Длительное время заниматься исследовательскими работами в биологических кружках, на биостанциях, в зоологических кружках и питомниках.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44. Быстрее и чаще других замечать в обычном необычное, удивительное, прекрасное.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45. Сопереживать людям (даже не очень близким), понимать их проблемы, оказывать посильную помощь.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46. Аккуратно и безошибочно выполнять «бумажную» работу: писать, выписывать, проверять, подсчитывать, вычислять.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47. Выбирать наиболее рациональный (простой, короткий) способ решения задачи: технической, логической, математической.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48. При работе с растениями или животными переносить ручной или физический труд, неблагоприятные погодные условия, грязь, специфический запах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49. Настойчиво, терпеливо добиваться совершенства в создаваемом или исполняемом произведении (в любой сфере творчества).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50. Говорить, сообщать что-либо, излагать свои мысли вслух.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ru-RU"/>
        </w:rPr>
        <w:t>Бланк ответов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0477C5" w:rsidRPr="000477C5" w:rsidTr="000477C5">
        <w:trPr>
          <w:trHeight w:val="288"/>
        </w:trPr>
        <w:tc>
          <w:tcPr>
            <w:tcW w:w="90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Тип профессий</w:t>
            </w:r>
          </w:p>
        </w:tc>
      </w:tr>
      <w:tr w:rsidR="000477C5" w:rsidRPr="000477C5" w:rsidTr="000477C5">
        <w:trPr>
          <w:trHeight w:val="874"/>
        </w:trPr>
        <w:tc>
          <w:tcPr>
            <w:tcW w:w="18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Человек — знаковая система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Человек — техника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Человек — природа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Человек — художественный образ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Человек — человек</w:t>
            </w:r>
          </w:p>
        </w:tc>
      </w:tr>
      <w:tr w:rsidR="000477C5" w:rsidRPr="000477C5" w:rsidTr="000477C5">
        <w:trPr>
          <w:trHeight w:val="25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0477C5" w:rsidRPr="000477C5" w:rsidTr="000477C5">
        <w:trPr>
          <w:trHeight w:val="25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7C5" w:rsidRPr="000477C5" w:rsidTr="000477C5">
        <w:trPr>
          <w:trHeight w:val="25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7C5" w:rsidRPr="000477C5" w:rsidTr="000477C5">
        <w:trPr>
          <w:trHeight w:val="25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7C5" w:rsidRPr="000477C5" w:rsidTr="000477C5">
        <w:trPr>
          <w:trHeight w:val="25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7C5" w:rsidRPr="000477C5" w:rsidTr="000477C5">
        <w:trPr>
          <w:trHeight w:val="25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7C5" w:rsidRPr="000477C5" w:rsidTr="000477C5">
        <w:trPr>
          <w:trHeight w:val="25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7C5" w:rsidRPr="000477C5" w:rsidTr="000477C5">
        <w:trPr>
          <w:trHeight w:val="25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7C5" w:rsidRPr="000477C5" w:rsidTr="000477C5">
        <w:trPr>
          <w:trHeight w:val="25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7C5" w:rsidRPr="000477C5" w:rsidTr="000477C5">
        <w:trPr>
          <w:trHeight w:val="25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7C5" w:rsidRPr="000477C5" w:rsidTr="000477C5">
        <w:trPr>
          <w:trHeight w:val="288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7C5" w:rsidRPr="000477C5" w:rsidRDefault="000477C5" w:rsidP="0004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ru-RU"/>
        </w:rPr>
        <w:t>Обработка и интерпретация результатов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Каждый столбец клеток в бланке ответов соответствует одному из типов профессий. Колонки, обозначенные буквами, отражают оценки трех ответов на каждый вопрос: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а — оценка своих умений;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б — оценка своего эмоционального отношения;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• в — оценка своих профессиональных пожеланий, предпочтений.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Приступая к обработке результатов, сначала следует внимательно просмотреть бланк ответов и отметить те номера вопросов, при ответе на которые испытуемый в графе «умения» поставил оценку «0». Эти вопросы следует полностью исключить из обработки. Примером может служить соотношение оценок «0 — 12—11». В этом случае вторая и третья оценки также исключаются при подсчете баллов по соответствующим шкалам (эмоционального отношения и профессиональных пожеланий). Они учитываются только при качественном анализе каждой сферы.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Далее подсчитывается сумма баллов в каждой профессиональной сфере по шкалам «умения», «отношение» и «профессиональные пожелания». Обращается внимание на соотношение оценок по данным шкалам как в каждой профессиональной сфере, так и по каждому конкретному вопросу (виду деятельности).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Выбор наиболее предпочтительной профессиональной сферы (или нескольких сфер) делается на основе сопоставления сумм баллов, набранных в разных профессиональных сферах по шкале «профессиональные предпочтения». Обращается внимание на те профессиональные сферы, в которых эти суммы наибольшие. Затем в каждой сфере сравниваются между собой баллы, набранные по трем шкалам. Предпочтительным является такое сочетание, в котором оценки по второй и третьей шкалам количественно сочетаются с оценкой по первой шкале, отражающей реальные умения испытуемого. Например, соотношение оценок типа «10—12—11» благоприятнее, чем соотношение «3 — 8 — 12», поскольку предпочтения испытуемого в первом случае более обоснованы наличием у него соответствующих умений.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Далее анализируются отдельные вопросы, ответы на которые получили оценки в баллах «2 — 2 — 2», а также «2 — 2— 1», «1 —2 — 2». Это необходимо, во-первых, для того, чтобы сузить профессиональную сферу до конкретных специальностей. Например, работа в области «человек — знак» может осуществляться с буквами, словами, текстами (филолог, историк, редактор и др.); с иностранными знаками, текстами (технический переводчик, гид-</w:t>
      </w: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lastRenderedPageBreak/>
        <w:t>переводчик); с математическими знаками (программист, математик, экономист и Др.). Во-вторых, это дает возможность выйти за пределы одной сферы на профессии, занимающие промежуточное положение между разными областями, например учитель математики (сферы «человек — человек» и «человек — знак»), модельер (сферы «человек — художественный образ» и «человек — техника») и т. д.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По результатам ответов испытуемого делается вывод о том, к какой сфере профессиональной деятельности он склонен.</w:t>
      </w:r>
    </w:p>
    <w:p w:rsidR="000477C5" w:rsidRPr="000477C5" w:rsidRDefault="000477C5" w:rsidP="000477C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Литература:</w:t>
      </w:r>
    </w:p>
    <w:p w:rsidR="000477C5" w:rsidRPr="000477C5" w:rsidRDefault="000477C5" w:rsidP="000477C5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0477C5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Зеер, Э.Ф., Павлова, А.М., Садовникова, И.О. Профориентология: / Э.Ф. Зеер, А.М. Павлова, И.О. Садовникова. Теория и практика: Учеб. пособие для высшей школы. —М.: Академический Проект; Екатеринбург: Деловая книга, 2004. — 192 с. — ISBN 5-8291 -0309-5 (Академический Проект), ISBN 5-88687-161-6 (Деловая книга)</w:t>
      </w:r>
    </w:p>
    <w:p w:rsidR="00710953" w:rsidRDefault="00710953">
      <w:bookmarkStart w:id="0" w:name="_GoBack"/>
      <w:bookmarkEnd w:id="0"/>
    </w:p>
    <w:sectPr w:rsidR="0071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0"/>
    <w:rsid w:val="000477C5"/>
    <w:rsid w:val="00710953"/>
    <w:rsid w:val="00E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BDA8-D4C1-4F91-B934-FB661996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EuXe</dc:creator>
  <cp:keywords/>
  <dc:description/>
  <cp:lastModifiedBy>EuXe</cp:lastModifiedBy>
  <cp:revision>2</cp:revision>
  <dcterms:created xsi:type="dcterms:W3CDTF">2014-12-11T18:39:00Z</dcterms:created>
  <dcterms:modified xsi:type="dcterms:W3CDTF">2014-12-11T18:39:00Z</dcterms:modified>
</cp:coreProperties>
</file>