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11" w:rsidRDefault="00225211" w:rsidP="007C4289">
      <w:pPr>
        <w:spacing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289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Pr="007C4289">
        <w:rPr>
          <w:rFonts w:ascii="Times New Roman" w:eastAsia="Times New Roman" w:hAnsi="Times New Roman" w:cs="Times New Roman"/>
          <w:b/>
          <w:sz w:val="28"/>
          <w:szCs w:val="28"/>
        </w:rPr>
        <w:t>исторические периоды и понимание сущности задержанного развития.</w:t>
      </w:r>
    </w:p>
    <w:p w:rsidR="007C4289" w:rsidRPr="007C4289" w:rsidRDefault="007C4289" w:rsidP="007C4289">
      <w:pPr>
        <w:spacing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5211" w:rsidRPr="007C4289" w:rsidRDefault="00225211" w:rsidP="007C4289">
      <w:pPr>
        <w:spacing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4531"/>
        <w:gridCol w:w="10177"/>
      </w:tblGrid>
      <w:tr w:rsidR="00732287" w:rsidRPr="007C4289" w:rsidTr="007C4289">
        <w:trPr>
          <w:trHeight w:val="534"/>
        </w:trPr>
        <w:tc>
          <w:tcPr>
            <w:tcW w:w="4531" w:type="dxa"/>
          </w:tcPr>
          <w:p w:rsidR="00732287" w:rsidRPr="007C4289" w:rsidRDefault="00732287" w:rsidP="007C428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0177" w:type="dxa"/>
          </w:tcPr>
          <w:p w:rsidR="00732287" w:rsidRPr="007C4289" w:rsidRDefault="00732287" w:rsidP="007C428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данного периода</w:t>
            </w:r>
          </w:p>
        </w:tc>
      </w:tr>
      <w:tr w:rsidR="00732287" w:rsidRPr="007C4289" w:rsidTr="007C4289">
        <w:trPr>
          <w:trHeight w:val="998"/>
        </w:trPr>
        <w:tc>
          <w:tcPr>
            <w:tcW w:w="4531" w:type="dxa"/>
          </w:tcPr>
          <w:p w:rsidR="00732287" w:rsidRPr="007C4289" w:rsidRDefault="00732287" w:rsidP="007C428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Донаучный период</w:t>
            </w:r>
          </w:p>
        </w:tc>
        <w:tc>
          <w:tcPr>
            <w:tcW w:w="10177" w:type="dxa"/>
          </w:tcPr>
          <w:p w:rsidR="00732287" w:rsidRPr="007C4289" w:rsidRDefault="00165E0C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Появляются первые предпосылки того, из чего в последствии возникает наука, в том числе формы познавательной </w:t>
            </w:r>
            <w:proofErr w:type="gram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деятельности(</w:t>
            </w:r>
            <w:proofErr w:type="gram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доказательство, рациональное обоснование, логическая дедукция, идеализация), осознание разделения умственной , интеллектуальной деятельности, и производственно-трудовой. </w:t>
            </w:r>
          </w:p>
          <w:p w:rsidR="00165E0C" w:rsidRPr="007C4289" w:rsidRDefault="00165E0C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Несмотря на интерес античных философов к проблемам жизнедеятельности людей с ограниченными возможностями,</w:t>
            </w:r>
            <w:r w:rsidR="007E4212">
              <w:rPr>
                <w:rFonts w:ascii="Times New Roman" w:hAnsi="Times New Roman" w:cs="Times New Roman"/>
                <w:sz w:val="28"/>
                <w:szCs w:val="28"/>
              </w:rPr>
              <w:t xml:space="preserve"> все же вследствие нерасчлененн</w:t>
            </w: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42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ти науки и философии, отсутствие аналитического подхода при философском рассмотрении природы и глубоких научных познаний о человеке, рассмотрение этих проблем долгое время оставалось фрагментарным, носило созерцательный характер, а рассуждения о физических дефектах человека и его психических заболеваниях переплетались с общефилософскими размышлениями о человеке и его жизни. Мало что изменилось в познании проблем человека с ОВ в европейской средневековой науке и философии того времени. </w:t>
            </w:r>
          </w:p>
          <w:p w:rsidR="00165E0C" w:rsidRPr="007C4289" w:rsidRDefault="00165E0C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Болезнь или дефект </w:t>
            </w:r>
            <w:proofErr w:type="gram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психического</w:t>
            </w:r>
            <w:proofErr w:type="gram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или физического развития рассматривались как следствие порока и наказание за прегрешения, а рождение больного или искалеченного ребенка рассматривались, как «божий промысел»,</w:t>
            </w:r>
            <w:r w:rsidR="007E4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возможным наказанием родителей за их грехи. </w:t>
            </w:r>
            <w:r w:rsidR="00AE51FF" w:rsidRPr="007C42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E51FF" w:rsidRPr="007C4289">
              <w:rPr>
                <w:rFonts w:ascii="Times New Roman" w:hAnsi="Times New Roman" w:cs="Times New Roman"/>
                <w:sz w:val="28"/>
                <w:szCs w:val="28"/>
              </w:rPr>
              <w:t>Аврелий</w:t>
            </w:r>
            <w:proofErr w:type="spellEnd"/>
            <w:r w:rsidR="00AE51FF"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Августин). Опыты обучения людей с ОВ наблюдались лишь в миссионерской деятельности христианской церкви. </w:t>
            </w:r>
          </w:p>
        </w:tc>
      </w:tr>
      <w:tr w:rsidR="00732287" w:rsidRPr="007C4289" w:rsidTr="007C4289">
        <w:trPr>
          <w:trHeight w:val="1057"/>
        </w:trPr>
        <w:tc>
          <w:tcPr>
            <w:tcW w:w="4531" w:type="dxa"/>
          </w:tcPr>
          <w:p w:rsidR="00732287" w:rsidRPr="007C4289" w:rsidRDefault="00AE51FF" w:rsidP="007C428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Эпоха Возрождения</w:t>
            </w:r>
          </w:p>
        </w:tc>
        <w:tc>
          <w:tcPr>
            <w:tcW w:w="10177" w:type="dxa"/>
          </w:tcPr>
          <w:p w:rsidR="00732287" w:rsidRPr="007C4289" w:rsidRDefault="00AE51FF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C4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было положено начало развития частных </w:t>
            </w:r>
            <w:proofErr w:type="gram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наук .</w:t>
            </w:r>
            <w:proofErr w:type="gramEnd"/>
          </w:p>
          <w:p w:rsidR="00AE51FF" w:rsidRPr="007C4289" w:rsidRDefault="00AE51FF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Появляется аналитический научный метод изучения природы и концепция необходимости экспериментального изучения природы.</w:t>
            </w:r>
          </w:p>
          <w:p w:rsidR="00AE51FF" w:rsidRPr="007C4289" w:rsidRDefault="00AE51FF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Очень сильно повлияли географические открытия на активизацию деловой европейской, культурной и научной жизни. </w:t>
            </w:r>
          </w:p>
          <w:p w:rsidR="00AE51FF" w:rsidRPr="007C4289" w:rsidRDefault="00AE51FF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Расширение кругозора, знакомство с иными культурами, изучение разных языков – развило и преобразило европейское население и подготовило к Реформации (нач. 16 века), для постепенного отказа от безусловного диктата средневековой христианской церкви, способствовало формированию новой социальной философии, в центре которой-человек и его возможности. </w:t>
            </w:r>
          </w:p>
          <w:p w:rsidR="00AE51FF" w:rsidRPr="007C4289" w:rsidRDefault="00AE51FF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Научные знания, которые обеспечили появление специальной педагогики собирались столетиями. </w:t>
            </w:r>
          </w:p>
          <w:p w:rsidR="00AE51FF" w:rsidRPr="007C4289" w:rsidRDefault="00AE51FF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В 16 веке эмпирические данные обеспечили развитие частных наук, благодаря которым возникли первые теоретические рассуждения о возможности замещения одних анализаторов другими. </w:t>
            </w:r>
          </w:p>
          <w:p w:rsidR="00B06F18" w:rsidRPr="007C4289" w:rsidRDefault="00AE51FF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Джероламо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Кордано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– обосновал возможность обучения глухих</w:t>
            </w:r>
            <w:r w:rsidR="00B06F18"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замены устной речи на письменную тем самым положив начало теории о </w:t>
            </w:r>
            <w:proofErr w:type="gramStart"/>
            <w:r w:rsidR="00B06F18" w:rsidRPr="007C4289">
              <w:rPr>
                <w:rFonts w:ascii="Times New Roman" w:hAnsi="Times New Roman" w:cs="Times New Roman"/>
                <w:sz w:val="28"/>
                <w:szCs w:val="28"/>
              </w:rPr>
              <w:t>компенсации .</w:t>
            </w:r>
            <w:proofErr w:type="gramEnd"/>
          </w:p>
          <w:p w:rsidR="00AE51FF" w:rsidRPr="007C4289" w:rsidRDefault="00B06F18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В 17 веке происходит оформление эмпирической психологии в философских учениях. В 18 веке В. </w:t>
            </w: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Молинекс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говорит о том, что наличие предшествующего жизненного и сенсорного опыта для ребенка с ОВ играет важную роль в его дальнейшем развитии, в восприятии и понимании внешнего мира. Это послужило при построении первых педагогических моделей обучения (</w:t>
            </w: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Э.Сеген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19 век).</w:t>
            </w:r>
            <w:r w:rsidR="00AE51FF"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Это остается важным и в наше время. </w:t>
            </w:r>
          </w:p>
        </w:tc>
      </w:tr>
      <w:tr w:rsidR="00732287" w:rsidRPr="007C4289" w:rsidTr="007C4289">
        <w:trPr>
          <w:trHeight w:val="998"/>
        </w:trPr>
        <w:tc>
          <w:tcPr>
            <w:tcW w:w="4531" w:type="dxa"/>
          </w:tcPr>
          <w:p w:rsidR="00732287" w:rsidRPr="007C4289" w:rsidRDefault="00B06F18" w:rsidP="007C428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Эпоха просвещения </w:t>
            </w:r>
          </w:p>
        </w:tc>
        <w:tc>
          <w:tcPr>
            <w:tcW w:w="10177" w:type="dxa"/>
          </w:tcPr>
          <w:p w:rsidR="00732287" w:rsidRPr="007C4289" w:rsidRDefault="00B06F18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Вольфганг </w:t>
            </w:r>
            <w:proofErr w:type="spellStart"/>
            <w:proofErr w:type="gram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Ратке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Франкфуртский мемориал» 1612 год касается реформы </w:t>
            </w:r>
            <w:r w:rsidR="001C6492"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языкам в школе, предложил уделять больше времени изучению родного языка. Также предложил одновременное обучение чтению и письму. </w:t>
            </w:r>
          </w:p>
          <w:p w:rsidR="001C6492" w:rsidRPr="007C4289" w:rsidRDefault="001C6492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языкознания значительно в 18-19 веке способствовало дальнейшему развитию научных подходов в специальной педагогике к лицам, имеющих речевое нарушение. </w:t>
            </w:r>
          </w:p>
          <w:p w:rsidR="001C6492" w:rsidRPr="007C4289" w:rsidRDefault="001C6492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Вильгельм Гумбольдт оказал влияние на развитие психологической школы в языкознании, которое способствовало обеспечение немецкой сурдопедагогики 19 века </w:t>
            </w:r>
            <w:proofErr w:type="gram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философскими ,</w:t>
            </w:r>
            <w:proofErr w:type="gram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психологическими и лингвистическими основаниями для </w:t>
            </w:r>
            <w:r w:rsidRPr="007C4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становления теории и практики педагогической системы обучения глухих «чистый устный метод», ставшей ведущей европейской педагогической системой. </w:t>
            </w:r>
          </w:p>
          <w:p w:rsidR="001C6492" w:rsidRPr="007C4289" w:rsidRDefault="001C6492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После социальных революций 17-19 века произошло преобразование в обществе. Возникла социальная потребность в образования. </w:t>
            </w:r>
          </w:p>
          <w:p w:rsidR="001C6492" w:rsidRPr="007C4289" w:rsidRDefault="001C6492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Одним из первых </w:t>
            </w:r>
            <w:proofErr w:type="gram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proofErr w:type="gram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высказавших мысль о возможности и социальной значимости обучения детей с ОВ был чешский ученый 17 века Ян </w:t>
            </w: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Амос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Коменский. По его мнению</w:t>
            </w:r>
            <w:r w:rsidR="00C515D9" w:rsidRPr="007C42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особую заботу должны были проявлять к слабоумным. </w:t>
            </w:r>
          </w:p>
          <w:p w:rsidR="00C515D9" w:rsidRPr="007C4289" w:rsidRDefault="00C515D9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Появился новый научный способ познания – экспериментальной научной деятельности, а также произошло развитие и усложнение </w:t>
            </w: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внутринаучной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систематики, создание научных классификаций. </w:t>
            </w:r>
          </w:p>
          <w:p w:rsidR="00C515D9" w:rsidRPr="007C4289" w:rsidRDefault="00C515D9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Происходит развитие представлений о нарушениях звукопроизношения и способах коррекции(Амман). Филипп </w:t>
            </w: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Пинель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создает первую медицинскую классификацию душевных болезней, куда входят тупоумие и </w:t>
            </w: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идиотия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. И.В. Гёте дает первую классификация умственно отсталых на принципе их социальной дееспособности. </w:t>
            </w:r>
          </w:p>
          <w:p w:rsidR="00C515D9" w:rsidRPr="007C4289" w:rsidRDefault="00C515D9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Иммануил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Кант создает классификацию слабостей и болезней души, где под слабоумием он подразумевает «полную душевную слабость». </w:t>
            </w:r>
          </w:p>
          <w:p w:rsidR="00C515D9" w:rsidRPr="007C4289" w:rsidRDefault="00C515D9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Он также обосновал необходимую государственную благотворительную помощь людям с ОВ.</w:t>
            </w:r>
          </w:p>
          <w:p w:rsidR="00C515D9" w:rsidRPr="007C4289" w:rsidRDefault="00C515D9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Гуманистический вектор развития общественного сознания, ставшем заметным в 18 веке способствовал осознанию неравноправия </w:t>
            </w:r>
            <w:r w:rsidR="004658F5" w:rsidRPr="007C4289">
              <w:rPr>
                <w:rFonts w:ascii="Times New Roman" w:hAnsi="Times New Roman" w:cs="Times New Roman"/>
                <w:sz w:val="28"/>
                <w:szCs w:val="28"/>
              </w:rPr>
              <w:t>лиц с ограниченными возможностями жизнедеятельности.</w:t>
            </w:r>
          </w:p>
        </w:tc>
      </w:tr>
      <w:tr w:rsidR="004658F5" w:rsidRPr="007C4289" w:rsidTr="007C4289">
        <w:trPr>
          <w:trHeight w:val="998"/>
        </w:trPr>
        <w:tc>
          <w:tcPr>
            <w:tcW w:w="4531" w:type="dxa"/>
          </w:tcPr>
          <w:p w:rsidR="004658F5" w:rsidRPr="007C4289" w:rsidRDefault="004658F5" w:rsidP="007C428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Неклассическая наука 19-нач 20 века</w:t>
            </w:r>
          </w:p>
        </w:tc>
        <w:tc>
          <w:tcPr>
            <w:tcW w:w="10177" w:type="dxa"/>
          </w:tcPr>
          <w:p w:rsidR="004658F5" w:rsidRPr="007C4289" w:rsidRDefault="004658F5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19 век – введение в европейских странах закона об обязательном начальном образовании, куда входят также дети с дефектами в развитии.</w:t>
            </w:r>
          </w:p>
          <w:p w:rsidR="004658F5" w:rsidRPr="007C4289" w:rsidRDefault="004658F5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В этот век стало возможным изучение психических и физических характеристик человека. </w:t>
            </w:r>
          </w:p>
          <w:p w:rsidR="004658F5" w:rsidRPr="007C4289" w:rsidRDefault="004658F5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И.Г.Песталоцци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И.Ф.Гербат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, Ф.В.А. </w:t>
            </w: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Фрёбель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– их работы обеспечили первоначальный научный базис для появления нового появления в педагогике. </w:t>
            </w:r>
          </w:p>
          <w:p w:rsidR="004658F5" w:rsidRPr="007C4289" w:rsidRDefault="004658F5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 Даниель </w:t>
            </w: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Георгенс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и Иоганн Генрих </w:t>
            </w: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Дейнхард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«Лечебная педагогика» - двух томный труд, в котором описан опыт обучения </w:t>
            </w:r>
            <w:r w:rsidR="00EA1BE8"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детей с нарушением умственного развития и обычных </w:t>
            </w:r>
            <w:proofErr w:type="gramStart"/>
            <w:r w:rsidR="00EA1BE8" w:rsidRPr="007C4289">
              <w:rPr>
                <w:rFonts w:ascii="Times New Roman" w:hAnsi="Times New Roman" w:cs="Times New Roman"/>
                <w:sz w:val="28"/>
                <w:szCs w:val="28"/>
              </w:rPr>
              <w:t>детей  созданной</w:t>
            </w:r>
            <w:proofErr w:type="gramEnd"/>
            <w:r w:rsidR="00EA1BE8"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ими интегрированной школе «Левана». </w:t>
            </w:r>
          </w:p>
          <w:p w:rsidR="00EA1BE8" w:rsidRPr="007C4289" w:rsidRDefault="00EA1BE8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Позже лечебная педагогика с психологией приобретает характер устойчивой взаимосвязи, способствуя одновременному развитию дисциплин детской клиники и специальной психологии. </w:t>
            </w:r>
          </w:p>
          <w:p w:rsidR="00EA1BE8" w:rsidRPr="007C4289" w:rsidRDefault="00EA1BE8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В 20 веке дефектология была комплексом научных знаний из смежных со специальной педагогикой наук. </w:t>
            </w:r>
          </w:p>
          <w:p w:rsidR="00EA1BE8" w:rsidRPr="007C4289" w:rsidRDefault="00EA1BE8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На этапе развития неклассической науки (19-20 век), педагогическая теория развивалась под влиянием </w:t>
            </w:r>
            <w:proofErr w:type="gram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позитивизма(</w:t>
            </w:r>
            <w:proofErr w:type="gram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О. Конт), прагматизм (Д. </w:t>
            </w: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Дьи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), сенсуализм (</w:t>
            </w: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Авенариус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), философия действия (Фихте), обращение к нравственным проблемам человечества (Ф. Ницше).</w:t>
            </w:r>
          </w:p>
          <w:p w:rsidR="00EA1BE8" w:rsidRPr="007C4289" w:rsidRDefault="00EA1BE8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В новом качестве появляется «теория свободного воспитания» </w:t>
            </w: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Ж.Ж.Руссо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1BE8" w:rsidRPr="007C4289" w:rsidRDefault="00EA1BE8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С нач.20 века </w:t>
            </w:r>
            <w:r w:rsidR="00AE27AD"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 начинает привлекать идеи синергетики, конструктивизма, герменевтики, </w:t>
            </w:r>
            <w:proofErr w:type="gramStart"/>
            <w:r w:rsidR="00AE27AD" w:rsidRPr="007C4289">
              <w:rPr>
                <w:rFonts w:ascii="Times New Roman" w:hAnsi="Times New Roman" w:cs="Times New Roman"/>
                <w:sz w:val="28"/>
                <w:szCs w:val="28"/>
              </w:rPr>
              <w:t>феноменологии(</w:t>
            </w:r>
            <w:proofErr w:type="gramEnd"/>
            <w:r w:rsidR="00AE27AD"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Р. Штайнер, М. </w:t>
            </w:r>
            <w:proofErr w:type="spellStart"/>
            <w:r w:rsidR="00AE27AD" w:rsidRPr="007C4289"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 w:rsidR="00AE27AD"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и др.). </w:t>
            </w:r>
          </w:p>
          <w:p w:rsidR="00AE27AD" w:rsidRPr="007C4289" w:rsidRDefault="00AE27AD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теоретических оснований специальной педагогики рассматривались в философских течениях – классическая </w:t>
            </w:r>
            <w:proofErr w:type="gram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философия(</w:t>
            </w:r>
            <w:proofErr w:type="gram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повлияли на развитие психологии), марксизм- ленинизм, экзистенциализм, фрейдизм и неофрейдизм, социология и постмодернизм. </w:t>
            </w:r>
          </w:p>
          <w:p w:rsidR="00AE27AD" w:rsidRPr="007C4289" w:rsidRDefault="00AE27AD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 Социалисты-утописты признавали решающую роль среды и воспитания в становлении подрастающего поколения. </w:t>
            </w:r>
          </w:p>
          <w:p w:rsidR="00AE27AD" w:rsidRPr="007C4289" w:rsidRDefault="00AE27AD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Сенсимонисты настаивали на необходимость получения каждым учеником специальной трудовой подготовки учитывая его возможности. </w:t>
            </w:r>
          </w:p>
          <w:p w:rsidR="00AE27AD" w:rsidRPr="007C4289" w:rsidRDefault="00AE27AD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К концу 19 века в психологию проникают </w:t>
            </w:r>
            <w:proofErr w:type="gram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экспериментальные  методы</w:t>
            </w:r>
            <w:proofErr w:type="gram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, происходит разделение психологии на индивидуальную физиологическую, направленную на естествознание и языковую-научную. </w:t>
            </w:r>
          </w:p>
          <w:p w:rsidR="00AE27AD" w:rsidRPr="007C4289" w:rsidRDefault="00AE27AD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В 1890 г впервые тест использовали как прием испытания личности. </w:t>
            </w:r>
          </w:p>
          <w:p w:rsidR="00E07B13" w:rsidRPr="007C4289" w:rsidRDefault="00E07B13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И.М. </w:t>
            </w:r>
            <w:proofErr w:type="gram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Сеченов :</w:t>
            </w:r>
            <w:proofErr w:type="gram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рефлекторная теория , изучение психических явлений  в труда «рефлексы головного мозга». Также принадлежит фундаментальная концепция о единстве организма и внешней среды.</w:t>
            </w:r>
          </w:p>
          <w:p w:rsidR="00E07B13" w:rsidRPr="007C4289" w:rsidRDefault="00E07B13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И.П.Павлов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показал, что условные рефлексы в коре больших полушарий головного мозга, что позволило исследовать деятельность коры больших полушарий как в норме, так и при патологии. Описал 4 темперамента, базируясь на процессах возбуждения и торможения. </w:t>
            </w:r>
          </w:p>
          <w:p w:rsidR="00E07B13" w:rsidRPr="007C4289" w:rsidRDefault="00E07B13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Во второй половине 20 века исследовалась нервная система человека, ее нарушения – гистология. Эта наука позволила хорошо изучить анатомию ЦНС. </w:t>
            </w:r>
          </w:p>
          <w:p w:rsidR="00E07B13" w:rsidRPr="007C4289" w:rsidRDefault="00E07B13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На рубеже 19-20 века наблюдается мощное развитие мощной экспериментальной иммунологии (Л. Пастер, И.И. Мечников). </w:t>
            </w:r>
          </w:p>
          <w:p w:rsidR="00E07B13" w:rsidRPr="007C4289" w:rsidRDefault="00E07B13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16-18 век – появляются первые описания детских болезней, а в 18 веке появляются первые экспериментальные достижения в это области. </w:t>
            </w:r>
          </w:p>
          <w:p w:rsidR="00E07B13" w:rsidRPr="007C4289" w:rsidRDefault="00E07B13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В 19 веке в России оформляется самостоятельной наукой – педиатрия. </w:t>
            </w:r>
          </w:p>
          <w:p w:rsidR="00AE27AD" w:rsidRPr="007C4289" w:rsidRDefault="00890856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Во 2 половине 20 века можно отнести технологию пересадки и искусственного создания органов, протезирование, имплантация и </w:t>
            </w: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мн.др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0856" w:rsidRPr="007C4289" w:rsidRDefault="00890856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В этом периоде укрепляется дисциплинарный подход. </w:t>
            </w:r>
          </w:p>
          <w:p w:rsidR="00890856" w:rsidRPr="007C4289" w:rsidRDefault="00890856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К. Шеннон – теория информации, позволяющая установить, что любое управление связано с передачей, обработкой и хранением информации. </w:t>
            </w:r>
          </w:p>
          <w:p w:rsidR="00890856" w:rsidRPr="007C4289" w:rsidRDefault="00890856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Теории управления и коммуникации, повлиявшие на </w:t>
            </w: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разитие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логопедии и сурдопедагогики, описанные Н.А. </w:t>
            </w: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Жинкиным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0856" w:rsidRPr="007C4289" w:rsidRDefault="00890856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В 1917 г </w:t>
            </w: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Лубовский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сформулировал общую закономерность нарушенного развития человека. </w:t>
            </w:r>
          </w:p>
          <w:p w:rsidR="00890856" w:rsidRPr="007C4289" w:rsidRDefault="00890856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Вторая половина 20 века характеризуется не только углубленным дифференциации психологических знаний, но и интеграцией, когда в исследовании и практической деятельности используются данные значимые в контексте идеи и методы гештальтпсихологии, бихевиоризма и т.д. </w:t>
            </w:r>
          </w:p>
          <w:p w:rsidR="00890856" w:rsidRPr="007C4289" w:rsidRDefault="00890856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60-х годов 20 века гуманистическая психология выросла в самостоятельное направление в </w:t>
            </w:r>
            <w:proofErr w:type="gram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психологии .</w:t>
            </w:r>
            <w:proofErr w:type="gramEnd"/>
          </w:p>
          <w:p w:rsidR="00890856" w:rsidRPr="007C4289" w:rsidRDefault="00890856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В последнее время в психологии развития продуктивное направление связано с развитием концепции взаимодействия, которая в концептуальном плане опирается на план синергетики интерактивного подхода: эта концепция интегрирует структурные и функциональные идеи теории развития индивида, имея ввиду </w:t>
            </w: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взаимоизменение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индивида и окружающей его </w:t>
            </w:r>
            <w:proofErr w:type="gram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среды  в</w:t>
            </w:r>
            <w:proofErr w:type="gram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процессе взаимодействия индивида с и среды и саморазвития индивида. </w:t>
            </w:r>
          </w:p>
          <w:p w:rsidR="00890856" w:rsidRPr="007C4289" w:rsidRDefault="00890856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А.Н. Леонтьев разрабатывает общепсихологическую теорию де</w:t>
            </w:r>
            <w:r w:rsidR="007E4212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bookmarkStart w:id="0" w:name="_GoBack"/>
            <w:bookmarkEnd w:id="0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ельности, которая исходит из культурно-исторической концепции психики Л.С. Выготского и становится фундаментальным основанием для </w:t>
            </w:r>
            <w:r w:rsidR="00FE152E"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целого ряда исследований. В 90-е годы С.А. Зыков исследует возможности развития словесной речи у </w:t>
            </w:r>
            <w:proofErr w:type="gramStart"/>
            <w:r w:rsidR="00FE152E"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глухих </w:t>
            </w: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52E" w:rsidRPr="007C428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="00FE152E"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по принципу формирования речевого общения и устанавливает, что речь в ее коммуникативной функции у глухого может формироваться только в речевой среде. </w:t>
            </w:r>
          </w:p>
          <w:p w:rsidR="00FE152E" w:rsidRPr="007C4289" w:rsidRDefault="00FE152E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лиц с ОВЖ становится исследованием в социальной психологии. </w:t>
            </w:r>
          </w:p>
          <w:p w:rsidR="00FE152E" w:rsidRPr="007C4289" w:rsidRDefault="00FE152E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В 60-70 года 20 века возникает самостоятельное определение – социальная психология лиц с ограниченными возможностями здоровья. </w:t>
            </w:r>
          </w:p>
          <w:p w:rsidR="00FE152E" w:rsidRPr="007C4289" w:rsidRDefault="00FE152E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Малофеев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отмечает, что специальное образование – особая форма отражения и </w:t>
            </w:r>
            <w:r w:rsidR="007E4212">
              <w:rPr>
                <w:rFonts w:ascii="Times New Roman" w:hAnsi="Times New Roman" w:cs="Times New Roman"/>
                <w:sz w:val="28"/>
                <w:szCs w:val="28"/>
              </w:rPr>
              <w:t>реализация ценностных ориентаци</w:t>
            </w: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и культурных норм общества. </w:t>
            </w:r>
          </w:p>
          <w:p w:rsidR="00FE152E" w:rsidRPr="007C4289" w:rsidRDefault="00FE152E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Социология лиц с ОВЖ последствия психического или физического отклонения относительными вслед за </w:t>
            </w:r>
            <w:proofErr w:type="spell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Л.С.Выготским</w:t>
            </w:r>
            <w:proofErr w:type="spell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152E" w:rsidRPr="007C4289" w:rsidRDefault="00FE152E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Факторы относительности: </w:t>
            </w:r>
          </w:p>
          <w:p w:rsidR="00FE152E" w:rsidRPr="007C4289" w:rsidRDefault="00FE152E" w:rsidP="007C428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Временной</w:t>
            </w:r>
          </w:p>
          <w:p w:rsidR="00FE152E" w:rsidRPr="007C4289" w:rsidRDefault="00FE152E" w:rsidP="007C428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Субъективного переживания нарушения</w:t>
            </w:r>
          </w:p>
          <w:p w:rsidR="00FE152E" w:rsidRPr="007C4289" w:rsidRDefault="00FE152E" w:rsidP="007C428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установок среды, в которой находится человек с нарушением</w:t>
            </w:r>
          </w:p>
          <w:p w:rsidR="00FE152E" w:rsidRPr="007C4289" w:rsidRDefault="00FE152E" w:rsidP="007C428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Специфики социокультурной реакции на нарушение </w:t>
            </w:r>
          </w:p>
          <w:p w:rsidR="00FE152E" w:rsidRPr="007C4289" w:rsidRDefault="00FE152E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Признание современной социологией лиц с </w:t>
            </w:r>
            <w:proofErr w:type="gram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ОВ  социальным</w:t>
            </w:r>
            <w:proofErr w:type="gram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меньшинством дает новые векторы развития специальной педагогики.</w:t>
            </w:r>
          </w:p>
          <w:p w:rsidR="00FE152E" w:rsidRPr="007C4289" w:rsidRDefault="00FE152E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Объединяющие признаки людей в данную группу: </w:t>
            </w:r>
          </w:p>
          <w:p w:rsidR="00FE152E" w:rsidRPr="007C4289" w:rsidRDefault="00FE152E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4289" w:rsidRPr="007C4289">
              <w:rPr>
                <w:rFonts w:ascii="Times New Roman" w:hAnsi="Times New Roman" w:cs="Times New Roman"/>
                <w:sz w:val="28"/>
                <w:szCs w:val="28"/>
              </w:rPr>
              <w:t>наличие у этих лиц ОВЖ</w:t>
            </w:r>
          </w:p>
          <w:p w:rsidR="007C4289" w:rsidRPr="007C4289" w:rsidRDefault="007C4289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- наличие особых образовательных и культурных потребностей</w:t>
            </w:r>
          </w:p>
          <w:p w:rsidR="007C4289" w:rsidRPr="007C4289" w:rsidRDefault="007C4289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Итак специальная педагогика со второй половины 20 века опирается на научные </w:t>
            </w:r>
            <w:proofErr w:type="gramStart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>данные ,</w:t>
            </w:r>
            <w:proofErr w:type="gramEnd"/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методологию и методы исследования целого ряда частных наук.</w:t>
            </w:r>
          </w:p>
          <w:p w:rsidR="007C4289" w:rsidRPr="007C4289" w:rsidRDefault="007C4289" w:rsidP="007C42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A0E0F" w:rsidRPr="007C4289" w:rsidRDefault="00B06F18" w:rsidP="007C42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28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2A0E0F" w:rsidRPr="007C4289" w:rsidSect="002252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E5E26"/>
    <w:multiLevelType w:val="hybridMultilevel"/>
    <w:tmpl w:val="399E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83A21"/>
    <w:multiLevelType w:val="hybridMultilevel"/>
    <w:tmpl w:val="789A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14"/>
    <w:rsid w:val="00165E0C"/>
    <w:rsid w:val="001C6492"/>
    <w:rsid w:val="00225211"/>
    <w:rsid w:val="002A0E0F"/>
    <w:rsid w:val="004658F5"/>
    <w:rsid w:val="00732287"/>
    <w:rsid w:val="007C4289"/>
    <w:rsid w:val="007E4212"/>
    <w:rsid w:val="00890856"/>
    <w:rsid w:val="009D7114"/>
    <w:rsid w:val="00AE27AD"/>
    <w:rsid w:val="00AE51FF"/>
    <w:rsid w:val="00B06F18"/>
    <w:rsid w:val="00C515D9"/>
    <w:rsid w:val="00E07B13"/>
    <w:rsid w:val="00EA1BE8"/>
    <w:rsid w:val="00F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06BB"/>
  <w15:chartTrackingRefBased/>
  <w15:docId w15:val="{4E10AFDF-D7AB-4C53-9D01-7440C53B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Ниночка</dc:creator>
  <cp:keywords/>
  <dc:description/>
  <cp:lastModifiedBy>Ниночка</cp:lastModifiedBy>
  <cp:revision>4</cp:revision>
  <dcterms:created xsi:type="dcterms:W3CDTF">2016-09-17T12:21:00Z</dcterms:created>
  <dcterms:modified xsi:type="dcterms:W3CDTF">2016-09-17T19:21:00Z</dcterms:modified>
</cp:coreProperties>
</file>