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2B" w:rsidRPr="00206B06" w:rsidRDefault="00B6692B" w:rsidP="00206B06">
      <w:pPr>
        <w:jc w:val="center"/>
        <w:rPr>
          <w:rFonts w:ascii="Times New Roman" w:hAnsi="Times New Roman"/>
          <w:b/>
          <w:sz w:val="28"/>
          <w:szCs w:val="28"/>
        </w:rPr>
      </w:pPr>
      <w:r w:rsidRPr="00206B06">
        <w:rPr>
          <w:rFonts w:ascii="Times New Roman" w:hAnsi="Times New Roman"/>
          <w:b/>
          <w:sz w:val="28"/>
          <w:szCs w:val="28"/>
        </w:rPr>
        <w:t>Тема: Аспекты речевой культуры (нормативный, коммуникативный, этический)</w:t>
      </w:r>
    </w:p>
    <w:p w:rsidR="00B6692B" w:rsidRPr="00206B06" w:rsidRDefault="00B6692B" w:rsidP="00EA36B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06B06">
        <w:rPr>
          <w:rFonts w:ascii="Times New Roman" w:hAnsi="Times New Roman"/>
          <w:b/>
          <w:i/>
          <w:sz w:val="24"/>
          <w:szCs w:val="24"/>
        </w:rPr>
        <w:t>Вопросы для обсуждения</w:t>
      </w:r>
    </w:p>
    <w:p w:rsidR="00B6692B" w:rsidRPr="00206B06" w:rsidRDefault="00B6692B" w:rsidP="00EA36B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B06">
        <w:rPr>
          <w:rFonts w:ascii="Times New Roman" w:hAnsi="Times New Roman"/>
          <w:sz w:val="24"/>
          <w:szCs w:val="24"/>
        </w:rPr>
        <w:t>Что такое нормативный аспект речевой культуры?</w:t>
      </w:r>
    </w:p>
    <w:p w:rsidR="00B6692B" w:rsidRPr="00206B06" w:rsidRDefault="00B6692B" w:rsidP="00EA36B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B06">
        <w:rPr>
          <w:rFonts w:ascii="Times New Roman" w:hAnsi="Times New Roman"/>
          <w:sz w:val="24"/>
          <w:szCs w:val="24"/>
        </w:rPr>
        <w:t>Что такое речевой этикет? Чем отличаются традиции от этикетных норм?</w:t>
      </w:r>
    </w:p>
    <w:p w:rsidR="00B6692B" w:rsidRPr="00206B06" w:rsidRDefault="00B6692B" w:rsidP="00EA36B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B06">
        <w:rPr>
          <w:rFonts w:ascii="Times New Roman" w:hAnsi="Times New Roman"/>
          <w:sz w:val="24"/>
          <w:szCs w:val="24"/>
        </w:rPr>
        <w:t>Какие факторы определяют речевой этикет?</w:t>
      </w:r>
    </w:p>
    <w:p w:rsidR="00B6692B" w:rsidRPr="00206B06" w:rsidRDefault="00B6692B" w:rsidP="00EA36B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B06">
        <w:rPr>
          <w:rFonts w:ascii="Times New Roman" w:hAnsi="Times New Roman"/>
          <w:sz w:val="24"/>
          <w:szCs w:val="24"/>
        </w:rPr>
        <w:t>В каких ситуациях уместно обращение на «ты»?</w:t>
      </w:r>
    </w:p>
    <w:p w:rsidR="00B6692B" w:rsidRPr="00206B06" w:rsidRDefault="00B6692B" w:rsidP="00EA36B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B06">
        <w:rPr>
          <w:rFonts w:ascii="Times New Roman" w:hAnsi="Times New Roman"/>
          <w:sz w:val="24"/>
          <w:szCs w:val="24"/>
        </w:rPr>
        <w:t>Что такое социальный статус?</w:t>
      </w:r>
    </w:p>
    <w:p w:rsidR="00B6692B" w:rsidRPr="00206B06" w:rsidRDefault="00B6692B" w:rsidP="00EA36B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B06">
        <w:rPr>
          <w:rFonts w:ascii="Times New Roman" w:hAnsi="Times New Roman"/>
          <w:sz w:val="24"/>
          <w:szCs w:val="24"/>
        </w:rPr>
        <w:t>Чем отличается социальная роль от коммуникативной?</w:t>
      </w:r>
    </w:p>
    <w:p w:rsidR="00B6692B" w:rsidRPr="00206B06" w:rsidRDefault="00B6692B" w:rsidP="00EA36B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B06">
        <w:rPr>
          <w:rFonts w:ascii="Times New Roman" w:hAnsi="Times New Roman"/>
          <w:sz w:val="24"/>
          <w:szCs w:val="24"/>
        </w:rPr>
        <w:t>Какие факторы определяют ситуацию общения?</w:t>
      </w:r>
    </w:p>
    <w:p w:rsidR="00B6692B" w:rsidRPr="00206B06" w:rsidRDefault="00B6692B" w:rsidP="00EA36B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B06">
        <w:rPr>
          <w:rFonts w:ascii="Times New Roman" w:hAnsi="Times New Roman"/>
          <w:sz w:val="24"/>
          <w:szCs w:val="24"/>
        </w:rPr>
        <w:t>Какие функции может выполнять собеседник в диалоге?</w:t>
      </w:r>
    </w:p>
    <w:p w:rsidR="00B6692B" w:rsidRPr="00206B06" w:rsidRDefault="00B6692B" w:rsidP="00EA36B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6B06">
        <w:rPr>
          <w:rFonts w:ascii="Times New Roman" w:hAnsi="Times New Roman"/>
          <w:sz w:val="24"/>
          <w:szCs w:val="24"/>
        </w:rPr>
        <w:t xml:space="preserve">Какие формы обращения используют ваши преподаватели и в каких ситуациях? </w:t>
      </w:r>
    </w:p>
    <w:p w:rsidR="00B6692B" w:rsidRPr="00206B06" w:rsidRDefault="00B6692B" w:rsidP="00206B0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06B06">
        <w:rPr>
          <w:rFonts w:ascii="Times New Roman" w:hAnsi="Times New Roman"/>
          <w:sz w:val="24"/>
          <w:szCs w:val="24"/>
        </w:rPr>
        <w:t>А какие – вы?</w:t>
      </w:r>
    </w:p>
    <w:p w:rsidR="00B6692B" w:rsidRPr="00206B06" w:rsidRDefault="00B6692B" w:rsidP="00EA36BB">
      <w:pPr>
        <w:pStyle w:val="ListParagraph"/>
        <w:rPr>
          <w:rFonts w:ascii="Times New Roman" w:hAnsi="Times New Roman"/>
          <w:sz w:val="24"/>
          <w:szCs w:val="24"/>
        </w:rPr>
      </w:pPr>
    </w:p>
    <w:p w:rsidR="00B6692B" w:rsidRPr="00206B06" w:rsidRDefault="00B6692B" w:rsidP="00EA36BB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B6692B" w:rsidRPr="00206B06" w:rsidRDefault="00B6692B" w:rsidP="00EA36BB">
      <w:pPr>
        <w:pStyle w:val="ListParagraph"/>
        <w:jc w:val="center"/>
        <w:rPr>
          <w:rFonts w:ascii="Times New Roman" w:hAnsi="Times New Roman"/>
          <w:b/>
          <w:i/>
          <w:sz w:val="24"/>
          <w:szCs w:val="24"/>
        </w:rPr>
      </w:pPr>
      <w:r w:rsidRPr="00206B06">
        <w:rPr>
          <w:rFonts w:ascii="Times New Roman" w:hAnsi="Times New Roman"/>
          <w:b/>
          <w:i/>
          <w:sz w:val="24"/>
          <w:szCs w:val="24"/>
        </w:rPr>
        <w:t>Задание№ 1</w:t>
      </w:r>
    </w:p>
    <w:p w:rsidR="00B6692B" w:rsidRPr="00206B06" w:rsidRDefault="00B6692B" w:rsidP="00EA36BB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B6692B" w:rsidRPr="00206B06" w:rsidRDefault="00B6692B" w:rsidP="00EA36BB">
      <w:pPr>
        <w:pStyle w:val="ListParagraph"/>
        <w:rPr>
          <w:rFonts w:ascii="Times New Roman" w:hAnsi="Times New Roman"/>
          <w:sz w:val="24"/>
          <w:szCs w:val="24"/>
        </w:rPr>
      </w:pPr>
      <w:r w:rsidRPr="00206B06">
        <w:rPr>
          <w:rFonts w:ascii="Times New Roman" w:hAnsi="Times New Roman"/>
          <w:sz w:val="24"/>
          <w:szCs w:val="24"/>
        </w:rPr>
        <w:t>Найдите в художественной литературе примеры, иллюстрирующие влияние социального статуса на речь говорящих, и проанализируйте их на занятии.</w:t>
      </w:r>
    </w:p>
    <w:p w:rsidR="00B6692B" w:rsidRPr="00206B06" w:rsidRDefault="00B6692B" w:rsidP="00EA36BB">
      <w:pPr>
        <w:pStyle w:val="ListParagraph"/>
        <w:rPr>
          <w:rFonts w:ascii="Times New Roman" w:hAnsi="Times New Roman"/>
          <w:sz w:val="24"/>
          <w:szCs w:val="24"/>
        </w:rPr>
      </w:pPr>
    </w:p>
    <w:p w:rsidR="00B6692B" w:rsidRPr="00206B06" w:rsidRDefault="00B6692B" w:rsidP="00DE6953">
      <w:pPr>
        <w:pStyle w:val="ListParagraph"/>
        <w:jc w:val="center"/>
        <w:rPr>
          <w:rFonts w:ascii="Times New Roman" w:hAnsi="Times New Roman"/>
          <w:b/>
          <w:i/>
          <w:sz w:val="24"/>
          <w:szCs w:val="24"/>
        </w:rPr>
      </w:pPr>
      <w:r w:rsidRPr="00206B06">
        <w:rPr>
          <w:rFonts w:ascii="Times New Roman" w:hAnsi="Times New Roman"/>
          <w:b/>
          <w:i/>
          <w:sz w:val="24"/>
          <w:szCs w:val="24"/>
        </w:rPr>
        <w:t>Темы для реферата</w:t>
      </w:r>
    </w:p>
    <w:p w:rsidR="00B6692B" w:rsidRPr="00206B06" w:rsidRDefault="00B6692B" w:rsidP="00EA36BB">
      <w:pPr>
        <w:pStyle w:val="ListParagraph"/>
        <w:rPr>
          <w:rFonts w:ascii="Times New Roman" w:hAnsi="Times New Roman"/>
          <w:sz w:val="24"/>
          <w:szCs w:val="24"/>
        </w:rPr>
      </w:pPr>
    </w:p>
    <w:p w:rsidR="00B6692B" w:rsidRPr="00206B06" w:rsidRDefault="00B6692B" w:rsidP="00EA36BB">
      <w:pPr>
        <w:pStyle w:val="ListParagraph"/>
        <w:rPr>
          <w:rFonts w:ascii="Times New Roman" w:hAnsi="Times New Roman"/>
          <w:sz w:val="24"/>
          <w:szCs w:val="24"/>
        </w:rPr>
      </w:pPr>
      <w:r w:rsidRPr="00206B06">
        <w:rPr>
          <w:rFonts w:ascii="Times New Roman" w:hAnsi="Times New Roman"/>
          <w:sz w:val="24"/>
          <w:szCs w:val="24"/>
        </w:rPr>
        <w:t>1.Изменения в русском речевом этикете последних лет.</w:t>
      </w:r>
    </w:p>
    <w:p w:rsidR="00B6692B" w:rsidRPr="00206B06" w:rsidRDefault="00B6692B" w:rsidP="00EA36BB">
      <w:pPr>
        <w:pStyle w:val="ListParagraph"/>
        <w:rPr>
          <w:rFonts w:ascii="Times New Roman" w:hAnsi="Times New Roman"/>
          <w:sz w:val="24"/>
          <w:szCs w:val="24"/>
        </w:rPr>
      </w:pPr>
      <w:r w:rsidRPr="00206B06">
        <w:rPr>
          <w:rFonts w:ascii="Times New Roman" w:hAnsi="Times New Roman"/>
          <w:sz w:val="24"/>
          <w:szCs w:val="24"/>
        </w:rPr>
        <w:t>2.Социально обусловленные формы обращения в русском языке.</w:t>
      </w:r>
    </w:p>
    <w:p w:rsidR="00B6692B" w:rsidRPr="00206B06" w:rsidRDefault="00B6692B" w:rsidP="00EA36BB">
      <w:pPr>
        <w:pStyle w:val="ListParagraph"/>
        <w:rPr>
          <w:rFonts w:ascii="Times New Roman" w:hAnsi="Times New Roman"/>
          <w:sz w:val="24"/>
          <w:szCs w:val="24"/>
        </w:rPr>
      </w:pPr>
      <w:r w:rsidRPr="00206B06">
        <w:rPr>
          <w:rFonts w:ascii="Times New Roman" w:hAnsi="Times New Roman"/>
          <w:sz w:val="24"/>
          <w:szCs w:val="24"/>
        </w:rPr>
        <w:t>3.Употребление местоимений «ты» и «Вы» в современной речи ( на материале современной художественной литературы).</w:t>
      </w:r>
    </w:p>
    <w:p w:rsidR="00B6692B" w:rsidRPr="00206B06" w:rsidRDefault="00B6692B" w:rsidP="00EA36BB">
      <w:pPr>
        <w:pStyle w:val="ListParagraph"/>
        <w:rPr>
          <w:rFonts w:ascii="Times New Roman" w:hAnsi="Times New Roman"/>
          <w:sz w:val="24"/>
          <w:szCs w:val="24"/>
        </w:rPr>
      </w:pPr>
    </w:p>
    <w:p w:rsidR="00B6692B" w:rsidRPr="00206B06" w:rsidRDefault="00B6692B" w:rsidP="00EA36BB">
      <w:pPr>
        <w:pStyle w:val="ListParagraph"/>
        <w:rPr>
          <w:rFonts w:ascii="Times New Roman" w:hAnsi="Times New Roman"/>
          <w:sz w:val="24"/>
          <w:szCs w:val="24"/>
        </w:rPr>
      </w:pPr>
    </w:p>
    <w:p w:rsidR="00B6692B" w:rsidRPr="00206B06" w:rsidRDefault="00B6692B" w:rsidP="00206B06">
      <w:pPr>
        <w:pStyle w:val="ListParagraph"/>
        <w:jc w:val="center"/>
        <w:rPr>
          <w:rFonts w:ascii="Times New Roman" w:hAnsi="Times New Roman"/>
          <w:b/>
          <w:i/>
          <w:sz w:val="24"/>
          <w:szCs w:val="24"/>
        </w:rPr>
      </w:pPr>
      <w:r w:rsidRPr="00206B06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B6692B" w:rsidRPr="00206B06" w:rsidRDefault="00B6692B" w:rsidP="00206B06">
      <w:pPr>
        <w:pStyle w:val="ListParagraph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692B" w:rsidRPr="00206B06" w:rsidRDefault="00B6692B" w:rsidP="00EA36BB">
      <w:pPr>
        <w:pStyle w:val="ListParagraph"/>
        <w:rPr>
          <w:rFonts w:ascii="Times New Roman" w:hAnsi="Times New Roman"/>
          <w:sz w:val="24"/>
          <w:szCs w:val="24"/>
        </w:rPr>
      </w:pPr>
      <w:r w:rsidRPr="00206B06">
        <w:rPr>
          <w:rFonts w:ascii="Times New Roman" w:hAnsi="Times New Roman"/>
          <w:sz w:val="24"/>
          <w:szCs w:val="24"/>
        </w:rPr>
        <w:t>Акишина А., Формановская Н. Этикет русского письма. М., 1981</w:t>
      </w:r>
    </w:p>
    <w:p w:rsidR="00B6692B" w:rsidRPr="00206B06" w:rsidRDefault="00B6692B" w:rsidP="00EA36BB">
      <w:pPr>
        <w:pStyle w:val="ListParagraph"/>
        <w:rPr>
          <w:rFonts w:ascii="Times New Roman" w:hAnsi="Times New Roman"/>
          <w:sz w:val="24"/>
          <w:szCs w:val="24"/>
        </w:rPr>
      </w:pPr>
      <w:r w:rsidRPr="00206B06">
        <w:rPr>
          <w:rFonts w:ascii="Times New Roman" w:hAnsi="Times New Roman"/>
          <w:sz w:val="24"/>
          <w:szCs w:val="24"/>
        </w:rPr>
        <w:t>Балакай А.Г. толковый словарь русского речевого этикета. М., 2004</w:t>
      </w:r>
    </w:p>
    <w:p w:rsidR="00B6692B" w:rsidRPr="00206B06" w:rsidRDefault="00B6692B" w:rsidP="00EA36BB">
      <w:pPr>
        <w:pStyle w:val="ListParagraph"/>
        <w:rPr>
          <w:rFonts w:ascii="Times New Roman" w:hAnsi="Times New Roman"/>
          <w:sz w:val="24"/>
          <w:szCs w:val="24"/>
        </w:rPr>
      </w:pPr>
      <w:r w:rsidRPr="00206B06">
        <w:rPr>
          <w:rFonts w:ascii="Times New Roman" w:hAnsi="Times New Roman"/>
          <w:sz w:val="24"/>
          <w:szCs w:val="24"/>
        </w:rPr>
        <w:t>Формановская Н.И. Речевое общение: коммуникативно-прагматический подход. М., 2002</w:t>
      </w:r>
    </w:p>
    <w:p w:rsidR="00B6692B" w:rsidRPr="00206B06" w:rsidRDefault="00B6692B" w:rsidP="00EA36BB">
      <w:pPr>
        <w:pStyle w:val="ListParagraph"/>
        <w:rPr>
          <w:rFonts w:ascii="Times New Roman" w:hAnsi="Times New Roman"/>
          <w:sz w:val="24"/>
          <w:szCs w:val="24"/>
        </w:rPr>
      </w:pPr>
      <w:r w:rsidRPr="00206B06">
        <w:rPr>
          <w:rFonts w:ascii="Times New Roman" w:hAnsi="Times New Roman"/>
          <w:sz w:val="24"/>
          <w:szCs w:val="24"/>
        </w:rPr>
        <w:t>Формановская Н.И. Речевой этикет и культура общения. М., 1989</w:t>
      </w:r>
    </w:p>
    <w:sectPr w:rsidR="00B6692B" w:rsidRPr="00206B06" w:rsidSect="0032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24EA"/>
    <w:multiLevelType w:val="hybridMultilevel"/>
    <w:tmpl w:val="F37C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6BB"/>
    <w:rsid w:val="001016E7"/>
    <w:rsid w:val="001705C0"/>
    <w:rsid w:val="00206B06"/>
    <w:rsid w:val="0032637C"/>
    <w:rsid w:val="004965E1"/>
    <w:rsid w:val="005C3894"/>
    <w:rsid w:val="00B6692B"/>
    <w:rsid w:val="00D20C38"/>
    <w:rsid w:val="00DE6953"/>
    <w:rsid w:val="00EA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3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185</Words>
  <Characters>1060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2016-02-29T18:42:00Z</dcterms:created>
  <dcterms:modified xsi:type="dcterms:W3CDTF">2016-02-29T18:51:00Z</dcterms:modified>
</cp:coreProperties>
</file>