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48" w:rsidRPr="000409CD" w:rsidRDefault="004718E1" w:rsidP="004718E1">
      <w:pPr>
        <w:ind w:left="-851"/>
        <w:jc w:val="center"/>
        <w:rPr>
          <w:rFonts w:ascii="Constantia" w:hAnsi="Constantia"/>
          <w:b/>
          <w:sz w:val="40"/>
          <w:szCs w:val="40"/>
        </w:rPr>
      </w:pPr>
      <w:r w:rsidRPr="000409CD">
        <w:rPr>
          <w:rFonts w:ascii="Constantia" w:hAnsi="Constantia"/>
          <w:b/>
          <w:sz w:val="40"/>
          <w:szCs w:val="40"/>
        </w:rPr>
        <w:t>Каталог образова</w:t>
      </w:r>
      <w:r w:rsidR="000409CD">
        <w:rPr>
          <w:rFonts w:ascii="Constantia" w:hAnsi="Constantia"/>
          <w:b/>
          <w:sz w:val="40"/>
          <w:szCs w:val="40"/>
        </w:rPr>
        <w:t xml:space="preserve">тельных учреждениях </w:t>
      </w:r>
      <w:proofErr w:type="gramStart"/>
      <w:r w:rsidR="000409CD">
        <w:rPr>
          <w:rFonts w:ascii="Constantia" w:hAnsi="Constantia"/>
          <w:b/>
          <w:sz w:val="40"/>
          <w:szCs w:val="40"/>
        </w:rPr>
        <w:t>ДО</w:t>
      </w:r>
      <w:proofErr w:type="gramEnd"/>
      <w:r w:rsidR="000409CD">
        <w:rPr>
          <w:rFonts w:ascii="Constantia" w:hAnsi="Constantia"/>
          <w:b/>
          <w:sz w:val="40"/>
          <w:szCs w:val="40"/>
        </w:rPr>
        <w:t xml:space="preserve"> в России</w:t>
      </w:r>
    </w:p>
    <w:p w:rsidR="004718E1" w:rsidRPr="000409CD" w:rsidRDefault="004718E1" w:rsidP="004718E1">
      <w:pPr>
        <w:pStyle w:val="a3"/>
        <w:ind w:left="-491"/>
        <w:jc w:val="right"/>
        <w:rPr>
          <w:rFonts w:ascii="Constantia" w:hAnsi="Constantia"/>
          <w:b/>
          <w:sz w:val="24"/>
          <w:szCs w:val="24"/>
          <w:u w:val="single"/>
        </w:rPr>
      </w:pPr>
      <w:r w:rsidRPr="000409CD">
        <w:rPr>
          <w:rFonts w:ascii="Constantia" w:eastAsia="Times New Roman" w:hAnsi="Constantia" w:cs="Arial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1945" cy="321945"/>
            <wp:effectExtent l="0" t="0" r="1905" b="1905"/>
            <wp:docPr id="27" name="Рисунок 27" descr="http://zillion.net/upload-static/post-photos/c109bab4c591bb8fd4db74f77889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illion.net/upload-static/post-photos/c109bab4c591bb8fd4db74f778896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hAnsi="Constantia" w:cs="Arial"/>
          <w:color w:val="333333"/>
          <w:sz w:val="24"/>
          <w:szCs w:val="24"/>
          <w:u w:val="single"/>
          <w:shd w:val="clear" w:color="auto" w:fill="FFFFFF"/>
        </w:rPr>
        <w:t> </w:t>
      </w:r>
      <w:hyperlink r:id="rId7" w:tgtFrame="_blank" w:history="1">
        <w:r w:rsidRPr="000409CD">
          <w:rPr>
            <w:rStyle w:val="a6"/>
            <w:rFonts w:ascii="Constantia" w:hAnsi="Constantia" w:cs="Arial"/>
            <w:color w:val="333333"/>
            <w:sz w:val="24"/>
            <w:szCs w:val="24"/>
            <w:u w:val="single"/>
            <w:shd w:val="clear" w:color="auto" w:fill="FFFFFF"/>
          </w:rPr>
          <w:t>www.rea.ru</w:t>
        </w:r>
      </w:hyperlink>
    </w:p>
    <w:p w:rsidR="004718E1" w:rsidRPr="000409CD" w:rsidRDefault="004718E1" w:rsidP="000409CD">
      <w:pPr>
        <w:shd w:val="clear" w:color="auto" w:fill="FFFFFF"/>
        <w:spacing w:before="30" w:after="300" w:line="0" w:lineRule="auto"/>
        <w:ind w:left="-851"/>
        <w:jc w:val="center"/>
        <w:textAlignment w:val="top"/>
        <w:outlineLvl w:val="2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Российский экономический университет им. Г. В. Плеханова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Факультет 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онлайн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обучения в этом вузе, стабильно занимающем лидирующие места в рейтинге экономических образовательных учреждений России, был создан в 1998 году. Университет прилагает все усилия, чтобы степень бакалавра и магистра, полученная в его стенах, признавалась во всем мире, поэтому «плехановское» образование – это почетно, востребовано и престижно. 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Вуз постоянно совершенствует существующие программы, обновляя их в соответствии с появляющимися технологиями. Дистанционное обучение здесь сочетает традиционные печатные материалы и инновационные разработки, связанные с применением телекоммуникаций и компьютерной техники.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proofErr w:type="gram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В университете можно освоить одно из следующих направлений: юриспруденция («Гражданско-правовой профиль»), экономика («Финансы и кредит», «Бухгалтерский учет, анализ и аудит», «Мировая экономика»), менеджмент («Управление проектами», «Маркетинг»), торговое дело («Коммерция»), товароведение («Товарный менеджмент»). </w:t>
      </w:r>
      <w:proofErr w:type="gramEnd"/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 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 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right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01745" cy="347345"/>
            <wp:effectExtent l="0" t="0" r="8255" b="0"/>
            <wp:docPr id="25" name="Рисунок 25" descr="http://zillion.net/upload-static/post-photos/e0b451129ec45ae71d138edf24674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illion.net/upload-static/post-photos/e0b451129ec45ae71d138edf246741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1945" cy="321945"/>
            <wp:effectExtent l="0" t="0" r="1905" b="1905"/>
            <wp:docPr id="24" name="Рисунок 24" descr="http://zillion.net/upload-static/post-photos/c109bab4c591bb8fd4db74f77889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illion.net/upload-static/post-photos/c109bab4c591bb8fd4db74f778896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i/>
          <w:iCs/>
          <w:color w:val="333333"/>
          <w:sz w:val="24"/>
          <w:szCs w:val="24"/>
          <w:lang w:eastAsia="ru-RU"/>
        </w:rPr>
        <w:t> </w:t>
      </w:r>
      <w:hyperlink r:id="rId9" w:tgtFrame="_blank" w:history="1">
        <w:r w:rsidRPr="000409CD">
          <w:rPr>
            <w:rFonts w:ascii="Constantia" w:eastAsia="Times New Roman" w:hAnsi="Constantia" w:cs="Arial"/>
            <w:i/>
            <w:iCs/>
            <w:color w:val="333333"/>
            <w:sz w:val="24"/>
            <w:szCs w:val="24"/>
            <w:u w:val="single"/>
            <w:lang w:eastAsia="ru-RU"/>
          </w:rPr>
          <w:t>www.msu.ru</w:t>
        </w:r>
      </w:hyperlink>
    </w:p>
    <w:p w:rsidR="004718E1" w:rsidRPr="000409CD" w:rsidRDefault="004718E1" w:rsidP="000409CD">
      <w:pPr>
        <w:shd w:val="clear" w:color="auto" w:fill="FFFFFF"/>
        <w:spacing w:before="30" w:after="300" w:line="0" w:lineRule="auto"/>
        <w:ind w:left="-851"/>
        <w:jc w:val="center"/>
        <w:textAlignment w:val="top"/>
        <w:outlineLvl w:val="2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Московский государственный университет им. М. В. Ломоносова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Подготовительные онлайн курсы имеются на всех факультетах университета и представляют собой высококвалифицированную подготовку к поступлению в МГУ или к сдаче ЕГЭ. Как показала практика, дистанционное обучение – очень эффективная форма учебы, ориентированная на результат, так как развивает мотивацию к получению образования.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Физический факультет дополнительно предлагает курсы повышения квалификации для учителей физики и спецкурсы для студентов и аспирантов. На географическом факультете можно получить профессию ландшафтного дизайнера и стать студентом многочисленных онлайн курсов, посвященных туристической сфере. 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Факультет наук о материалах – это отличная возможность получить знания по специальности «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Наноматериалы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нанотехнологии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». Исторический факультет МГУ предлагает курсы как для школьников и абитуриентов, так и просто для желающих послушать интересные лекции на исторические темы</w:t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.</w:t>
      </w: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 Дистанционную программу профессиональной переподготовки «Экономика и управление» можно освоить на экономическом факультете, который также предлагает </w:t>
      </w:r>
      <w:proofErr w:type="gram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бизнес-курсы</w:t>
      </w:r>
      <w:proofErr w:type="gram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для студентов, аспирантов и преподавателей МГУ. </w:t>
      </w:r>
    </w:p>
    <w:p w:rsidR="004718E1" w:rsidRDefault="004718E1" w:rsidP="004718E1">
      <w:pPr>
        <w:shd w:val="clear" w:color="auto" w:fill="FFFFFF"/>
        <w:spacing w:after="0" w:line="327" w:lineRule="atLeast"/>
        <w:ind w:left="-851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</w:p>
    <w:p w:rsidR="000409CD" w:rsidRDefault="000409CD" w:rsidP="004718E1">
      <w:pPr>
        <w:shd w:val="clear" w:color="auto" w:fill="FFFFFF"/>
        <w:spacing w:after="0" w:line="327" w:lineRule="atLeast"/>
        <w:ind w:left="-851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</w:p>
    <w:p w:rsidR="000409CD" w:rsidRPr="000409CD" w:rsidRDefault="000409CD" w:rsidP="004718E1">
      <w:pPr>
        <w:shd w:val="clear" w:color="auto" w:fill="FFFFFF"/>
        <w:spacing w:after="0" w:line="327" w:lineRule="atLeast"/>
        <w:ind w:left="-851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 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right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801745" cy="347345"/>
            <wp:effectExtent l="0" t="0" r="8255" b="0"/>
            <wp:docPr id="22" name="Рисунок 22" descr="http://zillion.net/upload-static/post-photos/e0b451129ec45ae71d138edf24674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illion.net/upload-static/post-photos/e0b451129ec45ae71d138edf246741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1945" cy="321945"/>
            <wp:effectExtent l="0" t="0" r="1905" b="1905"/>
            <wp:docPr id="21" name="Рисунок 21" descr="http://zillion.net/upload-static/post-photos/c109bab4c591bb8fd4db74f77889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illion.net/upload-static/post-photos/c109bab4c591bb8fd4db74f778896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 </w:t>
      </w:r>
      <w:hyperlink r:id="rId10" w:tgtFrame="_blank" w:history="1">
        <w:r w:rsidRPr="000409CD">
          <w:rPr>
            <w:rFonts w:ascii="Constantia" w:eastAsia="Times New Roman" w:hAnsi="Constantia" w:cs="Arial"/>
            <w:i/>
            <w:iCs/>
            <w:color w:val="333333"/>
            <w:sz w:val="24"/>
            <w:szCs w:val="24"/>
            <w:u w:val="single"/>
            <w:lang w:eastAsia="ru-RU"/>
          </w:rPr>
          <w:t>www.bmstu.ru</w:t>
        </w:r>
      </w:hyperlink>
    </w:p>
    <w:p w:rsidR="004718E1" w:rsidRPr="000409CD" w:rsidRDefault="004718E1" w:rsidP="000409CD">
      <w:pPr>
        <w:shd w:val="clear" w:color="auto" w:fill="FFFFFF"/>
        <w:spacing w:before="30" w:after="300" w:line="0" w:lineRule="auto"/>
        <w:ind w:left="-851"/>
        <w:jc w:val="center"/>
        <w:textAlignment w:val="top"/>
        <w:outlineLvl w:val="2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Московский государственный технический университет</w:t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br/>
      </w:r>
      <w:r w:rsid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 xml:space="preserve">Университет </w:t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им. Н. Э. Баумана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Один из самых популярных вузов страны имеет отделение, предоставляющее возможность обучаться дистанционно </w:t>
      </w:r>
      <w:proofErr w:type="gram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естественно-научным</w:t>
      </w:r>
      <w:proofErr w:type="gram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дисциплинам: теоретической механике, физике, математике, химии, информатике и электротехнике. Учебный процесс предусматривает не только интерактивное общение с преподавателями, но и многочисленные 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вебинары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онлайн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лекции. 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Университет предлагает подготовительные онлайн курсы для абитуриентов – как групповые, так и индивидуальные, а также курсы повышения квалификации для экспертов. 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При университете создан </w:t>
      </w:r>
      <w:hyperlink r:id="rId11" w:tgtFrame="_blank" w:history="1">
        <w:r w:rsidRPr="000409CD">
          <w:rPr>
            <w:rFonts w:ascii="Constantia" w:eastAsia="Times New Roman" w:hAnsi="Constantia" w:cs="Arial"/>
            <w:color w:val="333333"/>
            <w:sz w:val="24"/>
            <w:szCs w:val="24"/>
            <w:u w:val="single"/>
            <w:lang w:eastAsia="ru-RU"/>
          </w:rPr>
          <w:t>Центр компьютерного обучения "Специалист"</w:t>
        </w:r>
      </w:hyperlink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, деятельность которого осуществляется на основе самых новых мультимедиа решений и интерактивных технологий. Здесь можно выбрать один из  двух тысяч курсов по направлениям: сетевые технологии и программирование, мобильные и </w:t>
      </w:r>
      <w:proofErr w:type="gram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интернет-технологии</w:t>
      </w:r>
      <w:proofErr w:type="gram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, управление проектами, информационная безопасность, дизайн, компьютерная графика, менеджмент и предпринимательство, управление персоналом и кадровое дело, настройка и ремонт ПК, подготовительные курсы для школьников (ЕГЭ и ГИА), системы автоматизированного проектирования, облачные технологии, английский язык. Предлагает центр и несколько онлайн курсов для души – например, здесь можно научиться рисовать, фотографировать или монтировать видео.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right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01745" cy="347345"/>
            <wp:effectExtent l="0" t="0" r="8255" b="0"/>
            <wp:docPr id="19" name="Рисунок 19" descr="http://zillion.net/upload-static/post-photos/e0b451129ec45ae71d138edf24674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illion.net/upload-static/post-photos/e0b451129ec45ae71d138edf246741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1945" cy="321945"/>
            <wp:effectExtent l="0" t="0" r="1905" b="1905"/>
            <wp:docPr id="18" name="Рисунок 18" descr="http://zillion.net/upload-static/post-photos/c109bab4c591bb8fd4db74f77889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illion.net/upload-static/post-photos/c109bab4c591bb8fd4db74f778896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 </w:t>
      </w:r>
      <w:hyperlink r:id="rId12" w:tgtFrame="_blank" w:history="1">
        <w:r w:rsidRPr="000409CD">
          <w:rPr>
            <w:rFonts w:ascii="Constantia" w:eastAsia="Times New Roman" w:hAnsi="Constantia" w:cs="Arial"/>
            <w:i/>
            <w:iCs/>
            <w:color w:val="333333"/>
            <w:sz w:val="24"/>
            <w:szCs w:val="24"/>
            <w:u w:val="single"/>
            <w:lang w:eastAsia="ru-RU"/>
          </w:rPr>
          <w:t>www.tusur.ru</w:t>
        </w:r>
      </w:hyperlink>
    </w:p>
    <w:p w:rsidR="004718E1" w:rsidRPr="000409CD" w:rsidRDefault="004718E1" w:rsidP="004718E1">
      <w:pPr>
        <w:shd w:val="clear" w:color="auto" w:fill="FFFFFF"/>
        <w:spacing w:before="30" w:after="300" w:line="0" w:lineRule="auto"/>
        <w:ind w:left="-851"/>
        <w:jc w:val="right"/>
        <w:textAlignment w:val="top"/>
        <w:outlineLvl w:val="2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Государственный университет систем управления</w:t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br/>
        <w:t>и радиоэлектроники г. Томска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Университет – лидер в сфере инновационных и информационных технологий. В виртуальных стенах этого заведения можно стать обладателем высшего технического и гуманитарного образования, а также выбрать краткосрочные онлайн курсы, повысить свою квалификацию или пройти специальную переподготовку по таким направлениям, как бизнес-информатика, антикризисное управление, экономика, радиотехника, государственное и муниципальное управление, промышленная электроника, менеджмент, юриспруденция и многим другим специальностям.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Дистанционное обучение в ТУСУР позволяет начать обучение в любое время года, подстраивать процесс получения знаний под свой собственный график, а также сдавать зачеты, контрольные работы и экзамены через Интернет.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right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01745" cy="347345"/>
            <wp:effectExtent l="0" t="0" r="8255" b="0"/>
            <wp:docPr id="16" name="Рисунок 16" descr="http://zillion.net/upload-static/post-photos/e0b451129ec45ae71d138edf24674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illion.net/upload-static/post-photos/e0b451129ec45ae71d138edf246741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1945" cy="321945"/>
            <wp:effectExtent l="0" t="0" r="1905" b="1905"/>
            <wp:docPr id="15" name="Рисунок 15" descr="http://zillion.net/upload-static/post-photos/c109bab4c591bb8fd4db74f77889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illion.net/upload-static/post-photos/c109bab4c591bb8fd4db74f778896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 </w:t>
      </w:r>
      <w:hyperlink r:id="rId13" w:tgtFrame="_blank" w:history="1">
        <w:r w:rsidRPr="000409CD">
          <w:rPr>
            <w:rFonts w:ascii="Constantia" w:eastAsia="Times New Roman" w:hAnsi="Constantia" w:cs="Arial"/>
            <w:i/>
            <w:iCs/>
            <w:color w:val="333333"/>
            <w:sz w:val="24"/>
            <w:szCs w:val="24"/>
            <w:u w:val="single"/>
            <w:lang w:eastAsia="ru-RU"/>
          </w:rPr>
          <w:t>www.mesi.ru</w:t>
        </w:r>
      </w:hyperlink>
    </w:p>
    <w:p w:rsidR="004718E1" w:rsidRPr="000409CD" w:rsidRDefault="004718E1" w:rsidP="004718E1">
      <w:pPr>
        <w:shd w:val="clear" w:color="auto" w:fill="FFFFFF"/>
        <w:spacing w:before="30" w:after="300" w:line="0" w:lineRule="auto"/>
        <w:ind w:left="-851"/>
        <w:jc w:val="right"/>
        <w:textAlignment w:val="top"/>
        <w:outlineLvl w:val="2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Московский государственный университет экономики,</w:t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br/>
        <w:t>статистики и информатики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МЭСИ – один из самых уважаемых и именитых вузов страны и первый университет России, получивший международный сертификат, подтверждающий соответствие всем стандартам качества. МЭСИ называют «электронным университетом», потому что на всех формах обучения здесь активно используются новейшие компьютерные и </w:t>
      </w:r>
      <w:proofErr w:type="gram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интернет-технологии</w:t>
      </w:r>
      <w:proofErr w:type="gram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. Кроме традиционных видов обучения, МЭСИ предлагает экстернат с применением онлайн технологий. 250 курсов доступны в режиме онлайн для всех желающих </w:t>
      </w:r>
      <w:proofErr w:type="gram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получать</w:t>
      </w:r>
      <w:proofErr w:type="gram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знания, не зависимо от возраста и местоположения.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lastRenderedPageBreak/>
        <w:t xml:space="preserve">Стать дипломированным специалистом дистанционно в МЭСИ можно по направлениям: прикладная и бизнес-информатика, психология, экономика, юриспруденция, менеджмент. Здесь также предлагается онлайн </w:t>
      </w:r>
      <w:proofErr w:type="gram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обучение по программам</w:t>
      </w:r>
      <w:proofErr w:type="gram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МВА: «Стратегическое управление» и «Финансовый менеджмент». 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Обучение в вузе ведется по специальным электронным курсам, разработанным ведущими специалистами отрасли и преподавателями самого университета. Весь курс обучения студенты проходят под обязательным кураторским контролем. 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right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01745" cy="347345"/>
            <wp:effectExtent l="0" t="0" r="8255" b="0"/>
            <wp:docPr id="13" name="Рисунок 13" descr="http://zillion.net/upload-static/post-photos/e0b451129ec45ae71d138edf24674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illion.net/upload-static/post-photos/e0b451129ec45ae71d138edf246741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1945" cy="321945"/>
            <wp:effectExtent l="0" t="0" r="1905" b="1905"/>
            <wp:docPr id="12" name="Рисунок 12" descr="http://zillion.net/upload-static/post-photos/c109bab4c591bb8fd4db74f77889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illion.net/upload-static/post-photos/c109bab4c591bb8fd4db74f778896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 </w:t>
      </w:r>
      <w:hyperlink r:id="rId14" w:tgtFrame="_blank" w:history="1">
        <w:r w:rsidRPr="000409CD">
          <w:rPr>
            <w:rFonts w:ascii="Constantia" w:eastAsia="Times New Roman" w:hAnsi="Constantia" w:cs="Arial"/>
            <w:i/>
            <w:iCs/>
            <w:color w:val="333333"/>
            <w:sz w:val="24"/>
            <w:szCs w:val="24"/>
            <w:u w:val="single"/>
            <w:lang w:eastAsia="ru-RU"/>
          </w:rPr>
          <w:t>www.engec.ru</w:t>
        </w:r>
      </w:hyperlink>
    </w:p>
    <w:p w:rsidR="004718E1" w:rsidRPr="000409CD" w:rsidRDefault="004718E1" w:rsidP="004718E1">
      <w:pPr>
        <w:shd w:val="clear" w:color="auto" w:fill="FFFFFF"/>
        <w:spacing w:before="30" w:after="300" w:line="0" w:lineRule="auto"/>
        <w:ind w:left="-851"/>
        <w:jc w:val="right"/>
        <w:textAlignment w:val="top"/>
        <w:outlineLvl w:val="2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Государственный инженерно-экономический университет,</w:t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br/>
        <w:t>г. Санкт-Петербург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Питерский ИНЖЭКОН предлагает все возможные формы обучения: дневную, вечернюю, заочную и экстернат. При университете действует Центр открытого образования, который активно развивает технологии </w:t>
      </w:r>
      <w:proofErr w:type="spellStart"/>
      <w:proofErr w:type="gram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е</w:t>
      </w:r>
      <w:proofErr w:type="gram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-learning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. В вузе можно дистанционно получить перспективные специальности по самым популярным направлениям – экономика и менеджмент.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Преподавательский состав – особая гордость университета, плюс ко всему вуз приглашает ведущих специалистов-практиков, которые делятся опытом, проводят регулярные лекции, мастер-классы и авторские семинары. 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Студенты получают все необходимые материалы, а интерактивный режим общения предоставляет возможность участвовать в различных 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вебинарах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и видеоконференциях, разрабатывать собственные </w:t>
      </w:r>
      <w:proofErr w:type="gram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бизнес-проекты</w:t>
      </w:r>
      <w:proofErr w:type="gram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, заниматься научно-исследовательской деятельностью под руководством опытных преподавателей 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ИНЖЭКОНа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.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right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01745" cy="347345"/>
            <wp:effectExtent l="0" t="0" r="8255" b="0"/>
            <wp:docPr id="10" name="Рисунок 10" descr="http://zillion.net/upload-static/post-photos/e0b451129ec45ae71d138edf24674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illion.net/upload-static/post-photos/e0b451129ec45ae71d138edf246741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1945" cy="321945"/>
            <wp:effectExtent l="0" t="0" r="1905" b="1905"/>
            <wp:docPr id="9" name="Рисунок 9" descr="http://zillion.net/upload-static/post-photos/c109bab4c591bb8fd4db74f77889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illion.net/upload-static/post-photos/c109bab4c591bb8fd4db74f778896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="00C06797" w:rsidRPr="000409CD">
        <w:rPr>
          <w:rFonts w:ascii="Constantia" w:eastAsia="Times New Roman" w:hAnsi="Constantia" w:cs="Arial"/>
          <w:i/>
          <w:iCs/>
          <w:color w:val="333333"/>
          <w:sz w:val="24"/>
          <w:szCs w:val="24"/>
          <w:lang w:eastAsia="ru-RU"/>
        </w:rPr>
        <w:fldChar w:fldCharType="begin"/>
      </w:r>
      <w:r w:rsidRPr="000409CD">
        <w:rPr>
          <w:rFonts w:ascii="Constantia" w:eastAsia="Times New Roman" w:hAnsi="Constantia" w:cs="Arial"/>
          <w:i/>
          <w:iCs/>
          <w:color w:val="333333"/>
          <w:sz w:val="24"/>
          <w:szCs w:val="24"/>
          <w:lang w:eastAsia="ru-RU"/>
        </w:rPr>
        <w:instrText xml:space="preserve"> HYPERLINK "http://xn--c1arkau.xn--p1ai/" \t "_blank" </w:instrText>
      </w:r>
      <w:r w:rsidR="00C06797" w:rsidRPr="000409CD">
        <w:rPr>
          <w:rFonts w:ascii="Constantia" w:eastAsia="Times New Roman" w:hAnsi="Constantia" w:cs="Arial"/>
          <w:i/>
          <w:iCs/>
          <w:color w:val="333333"/>
          <w:sz w:val="24"/>
          <w:szCs w:val="24"/>
          <w:lang w:eastAsia="ru-RU"/>
        </w:rPr>
        <w:fldChar w:fldCharType="separate"/>
      </w:r>
      <w:r w:rsidRPr="000409CD">
        <w:rPr>
          <w:rFonts w:ascii="Constantia" w:eastAsia="Times New Roman" w:hAnsi="Constantia" w:cs="Arial"/>
          <w:i/>
          <w:iCs/>
          <w:color w:val="333333"/>
          <w:sz w:val="24"/>
          <w:szCs w:val="24"/>
          <w:u w:val="single"/>
          <w:lang w:eastAsia="ru-RU"/>
        </w:rPr>
        <w:t>мгппу</w:t>
      </w:r>
      <w:proofErr w:type="gramStart"/>
      <w:r w:rsidRPr="000409CD">
        <w:rPr>
          <w:rFonts w:ascii="Constantia" w:eastAsia="Times New Roman" w:hAnsi="Constantia" w:cs="Arial"/>
          <w:i/>
          <w:iCs/>
          <w:color w:val="333333"/>
          <w:sz w:val="24"/>
          <w:szCs w:val="24"/>
          <w:u w:val="single"/>
          <w:lang w:eastAsia="ru-RU"/>
        </w:rPr>
        <w:t>.р</w:t>
      </w:r>
      <w:proofErr w:type="gramEnd"/>
      <w:r w:rsidRPr="000409CD">
        <w:rPr>
          <w:rFonts w:ascii="Constantia" w:eastAsia="Times New Roman" w:hAnsi="Constantia" w:cs="Arial"/>
          <w:i/>
          <w:iCs/>
          <w:color w:val="333333"/>
          <w:sz w:val="24"/>
          <w:szCs w:val="24"/>
          <w:u w:val="single"/>
          <w:lang w:eastAsia="ru-RU"/>
        </w:rPr>
        <w:t>ф</w:t>
      </w:r>
      <w:proofErr w:type="spellEnd"/>
      <w:r w:rsidR="00C06797" w:rsidRPr="000409CD">
        <w:rPr>
          <w:rFonts w:ascii="Constantia" w:eastAsia="Times New Roman" w:hAnsi="Constantia" w:cs="Arial"/>
          <w:i/>
          <w:iCs/>
          <w:color w:val="333333"/>
          <w:sz w:val="24"/>
          <w:szCs w:val="24"/>
          <w:lang w:eastAsia="ru-RU"/>
        </w:rPr>
        <w:fldChar w:fldCharType="end"/>
      </w:r>
    </w:p>
    <w:p w:rsidR="004718E1" w:rsidRPr="000409CD" w:rsidRDefault="004718E1" w:rsidP="004718E1">
      <w:pPr>
        <w:shd w:val="clear" w:color="auto" w:fill="FFFFFF"/>
        <w:spacing w:before="30" w:after="300" w:line="0" w:lineRule="auto"/>
        <w:ind w:left="-851"/>
        <w:jc w:val="right"/>
        <w:textAlignment w:val="top"/>
        <w:outlineLvl w:val="2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Московский городской психолого-педагогический университет</w:t>
      </w: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 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Седьмая международная конференция и выставка в Москве, посвященная  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онлайн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обучению, 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ElearnExpo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2010, принесла университету главный приз   «За лучшее решение 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e-Learning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в вузах и учебных центрах». Университет тесно сотрудничает с Открытым университетом Израиля, немецким Университетом 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Люнебурга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Пловдивским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университетом, Третьим римским университетом и другими учебными заведениями мира. В МГППУ можно дистанционно получить специальность психолога, обучение которой происходит на основе самых передовых информационных технологий и разработок в сфере коммуникаций. Для студентов организуются аудиторные занятия и их онлайн трансляции, а также всевозможные </w:t>
      </w:r>
      <w:proofErr w:type="gram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интернет-консультации</w:t>
      </w:r>
      <w:proofErr w:type="gram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с преподавателями.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У факультета есть электронный деканат, регулирующий работу дистанционного отделения. Каждый студент получает полный комплект 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видеокурсов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лекций и </w:t>
      </w:r>
      <w:proofErr w:type="spell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видеопособия</w:t>
      </w:r>
      <w:proofErr w:type="spell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, </w:t>
      </w:r>
      <w:proofErr w:type="gram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разработанные</w:t>
      </w:r>
      <w:proofErr w:type="gram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специально для обучающихся онлайн. Все экзамены и зачеты сдаются по гибкому графику.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 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right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 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right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01745" cy="347345"/>
            <wp:effectExtent l="0" t="0" r="8255" b="0"/>
            <wp:docPr id="7" name="Рисунок 7" descr="http://zillion.net/upload-static/post-photos/e0b451129ec45ae71d138edf24674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illion.net/upload-static/post-photos/e0b451129ec45ae71d138edf246741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1945" cy="321945"/>
            <wp:effectExtent l="0" t="0" r="1905" b="1905"/>
            <wp:docPr id="6" name="Рисунок 6" descr="http://zillion.net/upload-static/post-photos/c109bab4c591bb8fd4db74f77889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illion.net/upload-static/post-photos/c109bab4c591bb8fd4db74f778896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 </w:t>
      </w:r>
      <w:hyperlink r:id="rId15" w:tgtFrame="_blank" w:history="1">
        <w:r w:rsidRPr="000409CD">
          <w:rPr>
            <w:rFonts w:ascii="Constantia" w:eastAsia="Times New Roman" w:hAnsi="Constantia" w:cs="Arial"/>
            <w:i/>
            <w:iCs/>
            <w:color w:val="333333"/>
            <w:sz w:val="24"/>
            <w:szCs w:val="24"/>
            <w:u w:val="single"/>
            <w:lang w:eastAsia="ru-RU"/>
          </w:rPr>
          <w:t>www.miepl.ru</w:t>
        </w:r>
      </w:hyperlink>
    </w:p>
    <w:p w:rsidR="004718E1" w:rsidRPr="000409CD" w:rsidRDefault="004718E1" w:rsidP="004718E1">
      <w:pPr>
        <w:shd w:val="clear" w:color="auto" w:fill="FFFFFF"/>
        <w:spacing w:before="30" w:after="300" w:line="0" w:lineRule="auto"/>
        <w:ind w:left="-851"/>
        <w:jc w:val="right"/>
        <w:textAlignment w:val="top"/>
        <w:outlineLvl w:val="2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Московский институт экономики, политики и права 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lastRenderedPageBreak/>
        <w:t>МИЭППпредлагает высшее образование, основанное на  программах заочного обучения с активным использованием  дистанционных технологий. Постигая науки удаленно в МИЭПП, вы сможете получить образование в следующих направлениях: государственное и муниципальное управление, экономика, психология, юриспруденция, менеджмент. Последний год обучения и финальная государственная аттестация проходят в традиционной заочной форме обучения. 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МИЭПП предлагает студентам наглядное обучение с использованием современных мультимедиатехнологий, позволяющих предоставлять качественное и доступное образование. 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right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 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right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 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right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01745" cy="347345"/>
            <wp:effectExtent l="0" t="0" r="8255" b="0"/>
            <wp:docPr id="4" name="Рисунок 4" descr="http://zillion.net/upload-static/post-photos/e0b451129ec45ae71d138edf24674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illion.net/upload-static/post-photos/e0b451129ec45ae71d138edf246741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1945" cy="321945"/>
            <wp:effectExtent l="0" t="0" r="1905" b="1905"/>
            <wp:docPr id="3" name="Рисунок 3" descr="http://zillion.net/upload-static/post-photos/c109bab4c591bb8fd4db74f77889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illion.net/upload-static/post-photos/c109bab4c591bb8fd4db74f778896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 </w:t>
      </w:r>
      <w:hyperlink r:id="rId16" w:tgtFrame="_blank" w:history="1">
        <w:r w:rsidRPr="000409CD">
          <w:rPr>
            <w:rFonts w:ascii="Constantia" w:eastAsia="Times New Roman" w:hAnsi="Constantia" w:cs="Arial"/>
            <w:i/>
            <w:iCs/>
            <w:color w:val="333333"/>
            <w:sz w:val="24"/>
            <w:szCs w:val="24"/>
            <w:u w:val="single"/>
            <w:lang w:eastAsia="ru-RU"/>
          </w:rPr>
          <w:t>www.rane.ru</w:t>
        </w:r>
      </w:hyperlink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right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 </w:t>
      </w:r>
    </w:p>
    <w:p w:rsidR="004718E1" w:rsidRPr="000409CD" w:rsidRDefault="004718E1" w:rsidP="004718E1">
      <w:pPr>
        <w:shd w:val="clear" w:color="auto" w:fill="FFFFFF"/>
        <w:spacing w:before="30" w:after="300" w:line="0" w:lineRule="auto"/>
        <w:ind w:left="-851"/>
        <w:jc w:val="right"/>
        <w:textAlignment w:val="top"/>
        <w:outlineLvl w:val="2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Российская академия народного хозяйства и государственной службы при Президенте РФ 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В данном вузе существуют дистанционные программы повышения квалификации</w:t>
      </w:r>
      <w:r w:rsidRPr="000409CD">
        <w:rPr>
          <w:rFonts w:ascii="Constantia" w:eastAsia="Times New Roman" w:hAnsi="Constantia" w:cs="Arial"/>
          <w:b/>
          <w:bCs/>
          <w:color w:val="333333"/>
          <w:sz w:val="24"/>
          <w:szCs w:val="24"/>
          <w:lang w:eastAsia="ru-RU"/>
        </w:rPr>
        <w:t>, </w:t>
      </w: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предлагающие индивидуальный темп обучения для каждого студента и возможность изучать опыт европейского менеджмента, адаптированный к условиям России. Программы предназначены для руководителей фирм среднего и малого бизнеса, менеджеров любого уровня или просто целеустремленных сотрудников.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В академии можно получить глубокие знания по направлениям: «Система эффективного управления компанией», «Управленческие навыки руководителя», «Организация и управление компанией». В каждую программу включены индивидуальные консультации и участие в </w:t>
      </w:r>
      <w:proofErr w:type="gram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интернет-форумах</w:t>
      </w:r>
      <w:proofErr w:type="gram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. В качестве дополнительной опции академия предоставляет возможность стажировки в Германии и получения гарцбургского диплома.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center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01745" cy="347345"/>
            <wp:effectExtent l="0" t="0" r="8255" b="0"/>
            <wp:docPr id="2" name="Рисунок 2" descr="http://zillion.net/upload-static/post-photos/bb40c6fef94ed481626c8ed17dfe8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illion.net/upload-static/post-photos/bb40c6fef94ed481626c8ed17dfe8c1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Российские вузы осваивают форму дистанционного обучения достаточно быстро и способны предложить онлайн образование, не отличающееся по качеству </w:t>
      </w:r>
      <w:proofErr w:type="gramStart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от</w:t>
      </w:r>
      <w:proofErr w:type="gramEnd"/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 xml:space="preserve"> очного. Но действующее в нашей стране положение о высших учебных заведениях не позволяет студентам совсем исключить поездки в институт  – некоторые виды зачетов и экзаменов все еще требуют личного присутствия. </w:t>
      </w:r>
    </w:p>
    <w:p w:rsidR="004718E1" w:rsidRPr="000409CD" w:rsidRDefault="004718E1" w:rsidP="000409CD">
      <w:pPr>
        <w:shd w:val="clear" w:color="auto" w:fill="FFFFFF"/>
        <w:spacing w:after="0" w:line="327" w:lineRule="atLeast"/>
        <w:ind w:left="-851"/>
        <w:jc w:val="both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r w:rsidRPr="000409CD"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  <w:t>Необходимость пересмотра законов об образовании назрела давно, и рано или поздно существующее положение дел должно измениться. Форма дистанционного обучения набирает обороты настолько стремительно, что законодательные органы в сфере образования не могут не обращать на это внимания. Российским студентам нужна возможность получения дистанционного высшего образования, включая итоговую аттестацию, и будем надеяться, что это станет реальностью в ближайшем будущем.</w:t>
      </w:r>
    </w:p>
    <w:p w:rsidR="004718E1" w:rsidRPr="000409CD" w:rsidRDefault="004718E1" w:rsidP="004718E1">
      <w:pPr>
        <w:shd w:val="clear" w:color="auto" w:fill="FFFFFF"/>
        <w:spacing w:after="0" w:line="327" w:lineRule="atLeast"/>
        <w:ind w:left="-851"/>
        <w:jc w:val="center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</w:p>
    <w:p w:rsidR="004718E1" w:rsidRPr="000409CD" w:rsidRDefault="004718E1" w:rsidP="004718E1">
      <w:pPr>
        <w:spacing w:line="0" w:lineRule="auto"/>
        <w:ind w:left="-851"/>
        <w:textAlignment w:val="top"/>
        <w:rPr>
          <w:rFonts w:ascii="Constantia" w:eastAsia="Times New Roman" w:hAnsi="Constantia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4718E1" w:rsidRPr="000409CD" w:rsidSect="004718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8CF"/>
    <w:multiLevelType w:val="hybridMultilevel"/>
    <w:tmpl w:val="E3D2B4D0"/>
    <w:lvl w:ilvl="0" w:tplc="A7A4C2D4">
      <w:start w:val="1"/>
      <w:numFmt w:val="decimal"/>
      <w:lvlText w:val="%1."/>
      <w:lvlJc w:val="left"/>
      <w:pPr>
        <w:ind w:left="-49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12127608"/>
    <w:multiLevelType w:val="hybridMultilevel"/>
    <w:tmpl w:val="E8DE2622"/>
    <w:lvl w:ilvl="0" w:tplc="A7A4C2D4">
      <w:start w:val="1"/>
      <w:numFmt w:val="decimal"/>
      <w:lvlText w:val="%1."/>
      <w:lvlJc w:val="left"/>
      <w:pPr>
        <w:ind w:left="5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3A2B5420"/>
    <w:multiLevelType w:val="hybridMultilevel"/>
    <w:tmpl w:val="C448B1DC"/>
    <w:lvl w:ilvl="0" w:tplc="A7A4C2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795648"/>
    <w:multiLevelType w:val="hybridMultilevel"/>
    <w:tmpl w:val="8306F5C0"/>
    <w:lvl w:ilvl="0" w:tplc="A7A4C2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073C0"/>
    <w:multiLevelType w:val="hybridMultilevel"/>
    <w:tmpl w:val="D86C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C0E5E"/>
    <w:rsid w:val="000409CD"/>
    <w:rsid w:val="00381048"/>
    <w:rsid w:val="004718E1"/>
    <w:rsid w:val="00C06797"/>
    <w:rsid w:val="00CC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97"/>
  </w:style>
  <w:style w:type="paragraph" w:styleId="3">
    <w:name w:val="heading 3"/>
    <w:basedOn w:val="a"/>
    <w:link w:val="30"/>
    <w:uiPriority w:val="9"/>
    <w:qFormat/>
    <w:rsid w:val="00471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8E1"/>
    <w:pPr>
      <w:ind w:left="720"/>
      <w:contextualSpacing/>
    </w:pPr>
  </w:style>
  <w:style w:type="character" w:customStyle="1" w:styleId="apple-converted-space">
    <w:name w:val="apple-converted-space"/>
    <w:basedOn w:val="a0"/>
    <w:rsid w:val="004718E1"/>
  </w:style>
  <w:style w:type="character" w:styleId="a4">
    <w:name w:val="Hyperlink"/>
    <w:basedOn w:val="a0"/>
    <w:uiPriority w:val="99"/>
    <w:semiHidden/>
    <w:unhideWhenUsed/>
    <w:rsid w:val="004718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718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7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718E1"/>
    <w:rPr>
      <w:i/>
      <w:iCs/>
    </w:rPr>
  </w:style>
  <w:style w:type="character" w:styleId="a7">
    <w:name w:val="Strong"/>
    <w:basedOn w:val="a0"/>
    <w:uiPriority w:val="22"/>
    <w:qFormat/>
    <w:rsid w:val="004718E1"/>
    <w:rPr>
      <w:b/>
      <w:bCs/>
    </w:rPr>
  </w:style>
  <w:style w:type="character" w:customStyle="1" w:styleId="pluso-counter">
    <w:name w:val="pluso-counter"/>
    <w:basedOn w:val="a0"/>
    <w:rsid w:val="004718E1"/>
  </w:style>
  <w:style w:type="paragraph" w:styleId="a8">
    <w:name w:val="Balloon Text"/>
    <w:basedOn w:val="a"/>
    <w:link w:val="a9"/>
    <w:uiPriority w:val="99"/>
    <w:semiHidden/>
    <w:unhideWhenUsed/>
    <w:rsid w:val="0047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1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8E1"/>
    <w:pPr>
      <w:ind w:left="720"/>
      <w:contextualSpacing/>
    </w:pPr>
  </w:style>
  <w:style w:type="character" w:customStyle="1" w:styleId="apple-converted-space">
    <w:name w:val="apple-converted-space"/>
    <w:basedOn w:val="a0"/>
    <w:rsid w:val="004718E1"/>
  </w:style>
  <w:style w:type="character" w:styleId="a4">
    <w:name w:val="Hyperlink"/>
    <w:basedOn w:val="a0"/>
    <w:uiPriority w:val="99"/>
    <w:semiHidden/>
    <w:unhideWhenUsed/>
    <w:rsid w:val="004718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718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7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718E1"/>
    <w:rPr>
      <w:i/>
      <w:iCs/>
    </w:rPr>
  </w:style>
  <w:style w:type="character" w:styleId="a7">
    <w:name w:val="Strong"/>
    <w:basedOn w:val="a0"/>
    <w:uiPriority w:val="22"/>
    <w:qFormat/>
    <w:rsid w:val="004718E1"/>
    <w:rPr>
      <w:b/>
      <w:bCs/>
    </w:rPr>
  </w:style>
  <w:style w:type="character" w:customStyle="1" w:styleId="pluso-counter">
    <w:name w:val="pluso-counter"/>
    <w:basedOn w:val="a0"/>
    <w:rsid w:val="004718E1"/>
  </w:style>
  <w:style w:type="paragraph" w:styleId="a8">
    <w:name w:val="Balloon Text"/>
    <w:basedOn w:val="a"/>
    <w:link w:val="a9"/>
    <w:uiPriority w:val="99"/>
    <w:semiHidden/>
    <w:unhideWhenUsed/>
    <w:rsid w:val="0047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68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es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a.ru/" TargetMode="External"/><Relationship Id="rId12" Type="http://schemas.openxmlformats.org/officeDocument/2006/relationships/hyperlink" Target="http://www.tusur.ru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rane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peciali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epl.ru/" TargetMode="External"/><Relationship Id="rId10" Type="http://schemas.openxmlformats.org/officeDocument/2006/relationships/hyperlink" Target="http://www.bmst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su.ru/" TargetMode="External"/><Relationship Id="rId14" Type="http://schemas.openxmlformats.org/officeDocument/2006/relationships/hyperlink" Target="http://www.eng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C668-F8BC-4D3D-8623-7C52BABC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1543</Words>
  <Characters>8797</Characters>
  <Application>Microsoft Office Word</Application>
  <DocSecurity>0</DocSecurity>
  <Lines>73</Lines>
  <Paragraphs>20</Paragraphs>
  <ScaleCrop>false</ScaleCrop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2014-10-06T18:04:00Z</dcterms:created>
  <dcterms:modified xsi:type="dcterms:W3CDTF">2014-10-06T21:27:00Z</dcterms:modified>
</cp:coreProperties>
</file>