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AA" w:rsidRDefault="003E07AA">
      <w:r>
        <w:t>Вопросы для обсуждения:</w:t>
      </w:r>
    </w:p>
    <w:p w:rsidR="003E07AA" w:rsidRDefault="003E07AA">
      <w:r>
        <w:t>1. Что такое социальная коммуникация?</w:t>
      </w:r>
    </w:p>
    <w:p w:rsidR="003E07AA" w:rsidRDefault="003E07AA">
      <w:r>
        <w:t>2. В чем различие понятий «коммуникация» и «социальная коммуникация»?</w:t>
      </w:r>
    </w:p>
    <w:p w:rsidR="003E07AA" w:rsidRDefault="003E07AA">
      <w:r>
        <w:t xml:space="preserve">3. Какова роль </w:t>
      </w:r>
      <w:proofErr w:type="gramStart"/>
      <w:r>
        <w:t>социально</w:t>
      </w:r>
      <w:r w:rsidR="00F574A6">
        <w:t>й</w:t>
      </w:r>
      <w:proofErr w:type="gramEnd"/>
      <w:r w:rsidR="00F574A6">
        <w:t xml:space="preserve"> коммуникаций в функционировании социальных систем?</w:t>
      </w:r>
    </w:p>
    <w:p w:rsidR="00F574A6" w:rsidRDefault="00F574A6">
      <w:r>
        <w:t>4. В чем различие понятий «форма», « вид» и «уровень» коммуникации?</w:t>
      </w:r>
    </w:p>
    <w:p w:rsidR="00F574A6" w:rsidRDefault="00F574A6">
      <w:r>
        <w:t xml:space="preserve">Задание: </w:t>
      </w:r>
    </w:p>
    <w:p w:rsidR="00F574A6" w:rsidRDefault="00F574A6">
      <w:r>
        <w:t xml:space="preserve">1. Составьте графическое изображение модели линейной, </w:t>
      </w:r>
      <w:proofErr w:type="spellStart"/>
      <w:r>
        <w:t>трансакционной</w:t>
      </w:r>
      <w:proofErr w:type="spellEnd"/>
      <w:r>
        <w:t xml:space="preserve"> и интерактивной коммуникаций. Объяснить  особенности каждой модели.</w:t>
      </w:r>
      <w:r>
        <w:br/>
        <w:t xml:space="preserve">2. Соотнести модели линейной, </w:t>
      </w:r>
      <w:proofErr w:type="spellStart"/>
      <w:r>
        <w:t>трансакционной</w:t>
      </w:r>
      <w:proofErr w:type="spellEnd"/>
      <w:r>
        <w:t xml:space="preserve"> и </w:t>
      </w:r>
      <w:proofErr w:type="spellStart"/>
      <w:r>
        <w:t>итерактивной</w:t>
      </w:r>
      <w:proofErr w:type="spellEnd"/>
      <w:r>
        <w:t xml:space="preserve"> коммуникации с известными коммуникационными моделями </w:t>
      </w:r>
      <w:proofErr w:type="spellStart"/>
      <w:r>
        <w:t>Грюнига</w:t>
      </w:r>
      <w:proofErr w:type="spellEnd"/>
      <w:r>
        <w:t xml:space="preserve"> и Ханта</w:t>
      </w:r>
      <w:r w:rsidR="0074403A">
        <w:t xml:space="preserve">. </w:t>
      </w:r>
      <w:r w:rsidR="0055685C">
        <w:t xml:space="preserve"> </w:t>
      </w:r>
      <w:r w:rsidR="0074403A">
        <w:t xml:space="preserve">Обратите внимание на сферы применения моделей </w:t>
      </w:r>
      <w:proofErr w:type="spellStart"/>
      <w:r w:rsidR="0074403A">
        <w:t>Грюнига</w:t>
      </w:r>
      <w:proofErr w:type="spellEnd"/>
      <w:r w:rsidR="0074403A">
        <w:t xml:space="preserve"> и Ханта. </w:t>
      </w:r>
      <w:bookmarkStart w:id="0" w:name="_GoBack"/>
      <w:bookmarkEnd w:id="0"/>
      <w:r w:rsidR="0074403A">
        <w:t xml:space="preserve"> </w:t>
      </w:r>
      <w:r w:rsidR="0055685C">
        <w:br/>
      </w:r>
      <w:r w:rsidR="0055685C">
        <w:br/>
        <w:t>Литература:</w:t>
      </w:r>
    </w:p>
    <w:p w:rsidR="0055685C" w:rsidRDefault="0079561F">
      <w:pP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</w:pPr>
      <w:r>
        <w:t xml:space="preserve">1.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Голуб О.Ю. Теория коммуникации [Электронный ресурс]: учебное пособие/ Голуб О.Ю., Тихонова С.В.— Электрон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т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екстовые данные.— М.: Дашков и К, Ай Пи Эр Медиа, 2011.— 338 c.— Режим доступа: http://www.iprbookshop.ru/644.— ЭБС «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IPRbooks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»</w:t>
      </w:r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. Глава № 1.</w:t>
      </w:r>
    </w:p>
    <w:p w:rsidR="0079561F" w:rsidRDefault="0079561F"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 xml:space="preserve">2. </w:t>
      </w:r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Кондратьев Э.В. Связи с общественностью [Электронный ресурс]: учебное пособие для высшей школы/ Кондратьев Э.В., Абрамов Р.Н.— Электрон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.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т</w:t>
      </w:r>
      <w:proofErr w:type="gramEnd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екстовые данные.— М.: Академический Проект, 2009.— 512 c.— Режим доступа: http://www.iprbookshop.ru/36555.— ЭБС «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IPRbooks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»</w:t>
      </w:r>
      <w:r>
        <w:rPr>
          <w:rFonts w:ascii="Helvetica" w:hAnsi="Helvetica" w:cs="Helvetica"/>
          <w:color w:val="000000"/>
          <w:sz w:val="20"/>
          <w:szCs w:val="20"/>
          <w:shd w:val="clear" w:color="auto" w:fill="FCFCFC"/>
        </w:rPr>
        <w:t>. Глава № 2.</w:t>
      </w:r>
    </w:p>
    <w:p w:rsidR="00610BAB" w:rsidRDefault="003E07AA">
      <w:r>
        <w:t xml:space="preserve"> </w:t>
      </w:r>
    </w:p>
    <w:p w:rsidR="003E07AA" w:rsidRDefault="003E07AA"/>
    <w:sectPr w:rsidR="003E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0"/>
    <w:rsid w:val="00190D60"/>
    <w:rsid w:val="003E07AA"/>
    <w:rsid w:val="0055685C"/>
    <w:rsid w:val="00610BAB"/>
    <w:rsid w:val="0074403A"/>
    <w:rsid w:val="0079561F"/>
    <w:rsid w:val="00F5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2017-02-18T20:06:00Z</dcterms:created>
  <dcterms:modified xsi:type="dcterms:W3CDTF">2017-02-18T21:07:00Z</dcterms:modified>
</cp:coreProperties>
</file>