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25" w:rsidRPr="0087525F" w:rsidRDefault="009F2125" w:rsidP="009F2125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87525F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ВОЛГОГРАДСКИЙ ГОСУДАРСТВЕННЫЙ ПЕДАГОГИЧЕСКИЙ УНИВЕРСИТЕТ</w:t>
      </w:r>
    </w:p>
    <w:p w:rsidR="009F2125" w:rsidRPr="0087525F" w:rsidRDefault="009F2125" w:rsidP="009F2125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9F2125" w:rsidRPr="0087525F" w:rsidRDefault="009F2125" w:rsidP="009F2125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87525F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Кафедра межкультурной коммуникации и перевода</w:t>
      </w:r>
    </w:p>
    <w:p w:rsidR="009F2125" w:rsidRPr="0087525F" w:rsidRDefault="009F2125" w:rsidP="009F2125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9F2125" w:rsidRPr="0087525F" w:rsidRDefault="009F2125" w:rsidP="009F2125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87525F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Доклад по ДОТ</w:t>
      </w:r>
    </w:p>
    <w:p w:rsidR="009F2125" w:rsidRPr="009F2125" w:rsidRDefault="009F2125" w:rsidP="009F2125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val="en-US" w:eastAsia="ru-RU"/>
        </w:rPr>
      </w:pPr>
      <w:r w:rsidRPr="0087525F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eastAsia="ru-RU"/>
        </w:rPr>
        <w:t xml:space="preserve">СДО </w:t>
      </w:r>
      <w:r>
        <w:rPr>
          <w:rFonts w:ascii="Times New Roman" w:eastAsia="Times New Roman" w:hAnsi="Times New Roman" w:cs="Times New Roman"/>
          <w:bCs/>
          <w:i/>
          <w:color w:val="252525"/>
          <w:sz w:val="28"/>
          <w:szCs w:val="28"/>
          <w:lang w:val="en-US" w:eastAsia="ru-RU"/>
        </w:rPr>
        <w:t>Sakai</w:t>
      </w:r>
    </w:p>
    <w:p w:rsidR="00FE20EF" w:rsidRDefault="00FE20EF"/>
    <w:p w:rsidR="009F2125" w:rsidRDefault="009F2125"/>
    <w:p w:rsidR="009F2125" w:rsidRDefault="009F2125"/>
    <w:p w:rsidR="009F2125" w:rsidRDefault="009F2125"/>
    <w:p w:rsidR="009F2125" w:rsidRDefault="009F2125"/>
    <w:p w:rsidR="009F2125" w:rsidRDefault="009F2125"/>
    <w:p w:rsidR="009F2125" w:rsidRDefault="009F2125"/>
    <w:p w:rsidR="009F2125" w:rsidRDefault="009F2125"/>
    <w:p w:rsidR="009F2125" w:rsidRDefault="009F2125"/>
    <w:p w:rsidR="009F2125" w:rsidRDefault="009F2125"/>
    <w:p w:rsidR="009F2125" w:rsidRDefault="009F2125"/>
    <w:p w:rsidR="009F2125" w:rsidRDefault="009F2125"/>
    <w:p w:rsidR="009F2125" w:rsidRDefault="009F2125"/>
    <w:p w:rsidR="009F2125" w:rsidRDefault="009F2125"/>
    <w:p w:rsidR="009F2125" w:rsidRDefault="009F2125"/>
    <w:p w:rsidR="009F2125" w:rsidRDefault="009F2125"/>
    <w:p w:rsidR="009F2125" w:rsidRDefault="009F2125"/>
    <w:p w:rsidR="009F2125" w:rsidRDefault="009F2125"/>
    <w:p w:rsidR="009F2125" w:rsidRDefault="009F2125"/>
    <w:p w:rsidR="009F2125" w:rsidRDefault="009F2125"/>
    <w:p w:rsidR="009F2125" w:rsidRDefault="009F2125" w:rsidP="009F21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Ирина</w:t>
      </w:r>
    </w:p>
    <w:p w:rsidR="009F2125" w:rsidRPr="009F2125" w:rsidRDefault="009F2125" w:rsidP="009F21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АВБ-12</w:t>
      </w:r>
      <w:bookmarkStart w:id="0" w:name="_GoBack"/>
      <w:bookmarkEnd w:id="0"/>
    </w:p>
    <w:p w:rsidR="009F2125" w:rsidRDefault="009F2125"/>
    <w:p w:rsidR="009F2125" w:rsidRDefault="009F2125"/>
    <w:p w:rsidR="009F2125" w:rsidRPr="009F2125" w:rsidRDefault="009F2125" w:rsidP="009F21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г.Волгоград</w:t>
      </w:r>
      <w:proofErr w:type="spellEnd"/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lastRenderedPageBreak/>
        <w:t xml:space="preserve">Говоря о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, принято использовать термин «Система поддержки обучения», который раскрывает широкий спектр возможностей платформы. Впрочем, многим клиентам не требуются функции сопровождения очного обучения, поскольку их образовательная деятельность связана только с обучением дистанционным. Для них актуален вопрос, насколько хорош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в качестве классической системы дистанционного обучения, СДО. Ответу на этот вопрос посвящена данная статья.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– больше, чем СДО, но он отлично подходит и для дистанционного обучения. Ведь говоря об СДО, мы обычно имеем в виду устойчивый ряд свойств и возможностей, от реализации которых в наибольшей степени зависит удобство использования системы. И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отвечает всем условиям.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t xml:space="preserve">Во-первых, СДО должна поддерживать пользовательские учетные записи с разграничением прав доступа. Безусловно,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полностью соответствует этому требованию. Для каждого пользователя создается отдельная учетная запись со своим рабочим пространством, в которое входят анкета пользователя, список его курсов, раздел персональных настроек и другие страницы.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t xml:space="preserve">Помимо администратора системы, все пользователи изначально регистрируются с равными правами. Разграничение прав доступа осуществляется на уровне учебных курсов. Здесь мы подходим ко второму важному свойству любой СДО – ориентации на учебные курсы. Весь контент внутри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представлен пользователям через отдельные курсы, актуальный набор которых индивидуален для каждого. Курсы, в зависимости от настроек системы, могут создавать либо все пользователи, либо только пользователь, использующий права администратора. Создатель курса (который имеет над ним полную власть) для каждого пользователя определяет статус: «преподаватель» (полный контроль), «помощник преподавателя» (частичный контроль) или «студент» (только просмотр и обмен файлами).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t>С одной стороны, такая система удобна пользователям (как учащимся, так и преподавателям) – они видят только актуальные для них курсы. С другой стороны, она позволяет создавать сложные механизмы взаимодействия пользователей в рамках различной деятельности. Это удобно и в случае коммерческих электронных курсов, когда предметом продажи является право участия в одном или нескольких курсах.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t xml:space="preserve">Что касается регистрации пользователей в системе, то здесь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предоставляет различные возможности, начиная от регистрации каждого пользователя вручную администратором и заканчивая автоматической регистрацией всех желающих через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>-форму.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lastRenderedPageBreak/>
        <w:t xml:space="preserve">Стоит отметить, что возможность тонкой настройки под конкретные потребности является отличительной чертой СДО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в целом. Благодаря особому типу развития системы (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developed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>) она содержит большое количество различных функциональных инструментов. В большинстве случаев есть выбор из нескольких инструментов, по-разному решающих одну и ту же задачу. – можно выбрать наиболее подходящий.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t xml:space="preserve">Следующим важнейшим свойством любой СДО является возможность загружать, редактировать и предоставлять пользователям учебные материалы. Это – простейшая и наиболее понятная для неподготовленного пользователя функциональность. В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она реализована несколькими путями, среди которых есть простые и сложные.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t xml:space="preserve">Самый простой путь – загрузить уже готовый учебный материал (поддерживаются не только текстовые форматы, но и любой мультимедийный контент) в раздел «Ресурсы» курса или пользовательского профиля. Создать простой учебный текст можно и прямо внутри системы: в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встроен WYSIWYG-редактор.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t xml:space="preserve">Для более сложных задач существует ряд так называемых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Authoring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Tools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– инструментов, автоматизирующих создание учебных программ со сложной структурой и разнообразным содержанием. Поскольку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поддерживает спецификацию SCORM1, созданные однажды курсы могут быть затем использованы повторно целиком или частично в рамках других курсов. По этой же причине довольно простой задачей является перенос курсов или полная миграция с любой другой современной СДО.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t xml:space="preserve">Наконец, в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можно выкладывать ссылки на учебные материалы в локальной сети учебного заведения или в Интернете. СДО имеет встроенный интерфейс взаимодействия с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Scholar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>; аналогичный механизм взаимодействия можно разработать для любой библиотечной системы, которая есть в распоряжении организации.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t xml:space="preserve">Важнейшим функционалом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, как и любой СДО, является автоматизация тестирования, выдачи и сбора готовых заданий. Синхронизированные с календарем инструменты внутри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позволяют выдавать задания и принимать работы в определенные временные интервалы. То же относится и к тестовому инструменту. Последний предлагает различные виды тестирований, причем их можно создать в СДО используя встроенный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authoring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tool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>, импортировать или конвертировать из текстового документа.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t xml:space="preserve">Еще одна вещь, без которой сейчас невозможно представить СДО, – это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или, в широком смысле, система видеоконференцсвязи. В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есть внутренний инструмент для проведения видеоконференций. Он позволяет </w:t>
      </w:r>
      <w:r w:rsidRPr="009F2125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лекции или семинары, при желании сопровождая их показом презентации или изображения с экрана </w:t>
      </w:r>
      <w:proofErr w:type="gramStart"/>
      <w:r w:rsidRPr="009F2125">
        <w:rPr>
          <w:rFonts w:ascii="Times New Roman" w:hAnsi="Times New Roman" w:cs="Times New Roman"/>
          <w:sz w:val="28"/>
          <w:szCs w:val="28"/>
        </w:rPr>
        <w:t>компьютера</w:t>
      </w:r>
      <w:proofErr w:type="gramEnd"/>
      <w:r w:rsidRPr="009F2125">
        <w:rPr>
          <w:rFonts w:ascii="Times New Roman" w:hAnsi="Times New Roman" w:cs="Times New Roman"/>
          <w:sz w:val="28"/>
          <w:szCs w:val="28"/>
        </w:rPr>
        <w:t xml:space="preserve"> выступающего.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t xml:space="preserve">Помимо всего прочего, система дистанционного обучения – это канал связи с пользователями. В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Вы сможете связываться с участниками с помощью инструмента «Объявления», или делая нужную пометку в календаре. Преподавателям доступна связь со студентами их курсов, администрации – со всеми зарегистрированными пользователями. Не менее важно, что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позволяет осуществлять централизованную e-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рассылку, которая может быть адресована одному, группе или всем пользователям. Кроме того, с помощью сообщений через электронную почту преподаватель (а в некоторых случаях и студент) может информировать слушателей о своих действиях на сайте курса.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t xml:space="preserve">СДО должна обеспечивать возможность вести базу данных клиентов. В СДО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есть соответствующая функциональность. Данные всех пользователей, включая адрес их электронной почты, могут храниться в системе даже после окончания учебы. Соответственно, описанная выше почтовая система позволяет не терять связь с выпускниками и, при желании, адресно предлагать им новые образовательные услуги.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t xml:space="preserve">Конечно, система дистанционного образования должна быть надежной и масштабируемой.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, в отличие от многих других СДО, написан не на PHP, а на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. Это делает его намного более надежным и безопасным. Кроме того, разработанный при участии крупных университетов, он изначально рассчитан на поддержку большого количества пользователей и масштабируемость. Крупнейшая образовательная система на платформе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в Южноафриканском университете (ЮНИСА) обслуживает примерно 241,000 активных пользователей.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t xml:space="preserve">Поддержка SCORM осуществляется инструментами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Melete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Builder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(«Занятия») и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. Эти свободно распространяемые инструменты не входят в число основных, однако компания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LMSware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включает «Занятия» в базовый комплект поставки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>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имеет удобный интерфейс, что важно для любой компьютерной системы. Тем не менее, внешний вид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можно изменить для соответствия принятым в организации стандартам визуального оформления. Кроме того, систему можно интегрировать с существующим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>-порталом.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t xml:space="preserve">Фактически,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– одна из лучших существующих систем дистанционного образования. И описать в одной статье все ее возможности не представляется возможным.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стремительно развивается: готовится к выходу уже третье поколение системы. Можно с уверенностью утверждать, что она будет </w:t>
      </w:r>
      <w:r w:rsidRPr="009F2125">
        <w:rPr>
          <w:rFonts w:ascii="Times New Roman" w:hAnsi="Times New Roman" w:cs="Times New Roman"/>
          <w:sz w:val="28"/>
          <w:szCs w:val="28"/>
        </w:rPr>
        <w:lastRenderedPageBreak/>
        <w:t>стабильно развиваться и дальше, а ее функциональные возможности будут только расти.</w:t>
      </w:r>
    </w:p>
    <w:p w:rsid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</w:p>
    <w:p w:rsidR="009F2125" w:rsidRPr="009F2125" w:rsidRDefault="009F2125" w:rsidP="009F2125">
      <w:pPr>
        <w:rPr>
          <w:rFonts w:ascii="Times New Roman" w:hAnsi="Times New Roman" w:cs="Times New Roman"/>
          <w:b/>
          <w:sz w:val="28"/>
          <w:szCs w:val="28"/>
        </w:rPr>
      </w:pPr>
      <w:r w:rsidRPr="009F2125">
        <w:rPr>
          <w:rFonts w:ascii="Times New Roman" w:hAnsi="Times New Roman" w:cs="Times New Roman"/>
          <w:b/>
          <w:sz w:val="28"/>
          <w:szCs w:val="28"/>
        </w:rPr>
        <w:t xml:space="preserve">6 причин выбрать </w:t>
      </w:r>
      <w:r w:rsidRPr="009F2125">
        <w:rPr>
          <w:rFonts w:ascii="Times New Roman" w:hAnsi="Times New Roman" w:cs="Times New Roman"/>
          <w:b/>
          <w:sz w:val="28"/>
          <w:szCs w:val="28"/>
        </w:rPr>
        <w:t xml:space="preserve">систему поддержки обучения </w:t>
      </w:r>
      <w:proofErr w:type="spellStart"/>
      <w:r w:rsidRPr="009F2125">
        <w:rPr>
          <w:rFonts w:ascii="Times New Roman" w:hAnsi="Times New Roman" w:cs="Times New Roman"/>
          <w:b/>
          <w:sz w:val="28"/>
          <w:szCs w:val="28"/>
        </w:rPr>
        <w:t>Sakai</w:t>
      </w:r>
      <w:proofErr w:type="spellEnd"/>
    </w:p>
    <w:p w:rsidR="009F2125" w:rsidRPr="009F2125" w:rsidRDefault="009F2125" w:rsidP="009F2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– это доступно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source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>, а значит, Вам не придется платить за лицензию. Оплатить придется только установку и обслуживание системы – но это неизбежные траты, которых потребует любой сетевой ресурс.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212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– это престижно</w:t>
      </w:r>
    </w:p>
    <w:p w:rsid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Sakai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выбрали: Калифорнийский</w:t>
      </w:r>
      <w:r w:rsidRPr="009F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униве</w:t>
      </w:r>
      <w:r>
        <w:rPr>
          <w:rFonts w:ascii="Times New Roman" w:hAnsi="Times New Roman" w:cs="Times New Roman"/>
          <w:sz w:val="28"/>
          <w:szCs w:val="28"/>
        </w:rPr>
        <w:t>рситет</w:t>
      </w:r>
      <w:r w:rsidRPr="009F212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Беркли</w:t>
      </w:r>
    </w:p>
    <w:p w:rsid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Стэнфордский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</w:t>
      </w:r>
      <w:r w:rsidRPr="009F2125">
        <w:rPr>
          <w:rFonts w:ascii="Times New Roman" w:hAnsi="Times New Roman" w:cs="Times New Roman"/>
          <w:sz w:val="28"/>
          <w:szCs w:val="28"/>
        </w:rPr>
        <w:t>университет</w:t>
      </w:r>
    </w:p>
    <w:p w:rsid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Йельский</w:t>
      </w:r>
      <w:r w:rsidRPr="009F2125">
        <w:rPr>
          <w:rFonts w:ascii="Times New Roman" w:hAnsi="Times New Roman" w:cs="Times New Roman"/>
          <w:sz w:val="28"/>
          <w:szCs w:val="28"/>
        </w:rPr>
        <w:t xml:space="preserve"> </w:t>
      </w:r>
      <w:r w:rsidRPr="009F2125">
        <w:rPr>
          <w:rFonts w:ascii="Times New Roman" w:hAnsi="Times New Roman" w:cs="Times New Roman"/>
          <w:sz w:val="28"/>
          <w:szCs w:val="28"/>
        </w:rPr>
        <w:t>университет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Кембриджский</w:t>
      </w:r>
      <w:r w:rsidRPr="009F2125">
        <w:rPr>
          <w:rFonts w:ascii="Times New Roman" w:hAnsi="Times New Roman" w:cs="Times New Roman"/>
          <w:sz w:val="28"/>
          <w:szCs w:val="28"/>
        </w:rPr>
        <w:t xml:space="preserve"> </w:t>
      </w:r>
      <w:r w:rsidRPr="009F2125">
        <w:rPr>
          <w:rFonts w:ascii="Times New Roman" w:hAnsi="Times New Roman" w:cs="Times New Roman"/>
          <w:sz w:val="28"/>
          <w:szCs w:val="28"/>
        </w:rPr>
        <w:t>университет</w:t>
      </w:r>
    </w:p>
    <w:p w:rsid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Оксфордский</w:t>
      </w:r>
      <w:r w:rsidRPr="009F2125">
        <w:rPr>
          <w:rFonts w:ascii="Times New Roman" w:hAnsi="Times New Roman" w:cs="Times New Roman"/>
          <w:sz w:val="28"/>
          <w:szCs w:val="28"/>
        </w:rPr>
        <w:t xml:space="preserve"> </w:t>
      </w:r>
      <w:r w:rsidRPr="009F2125">
        <w:rPr>
          <w:rFonts w:ascii="Times New Roman" w:hAnsi="Times New Roman" w:cs="Times New Roman"/>
          <w:sz w:val="28"/>
          <w:szCs w:val="28"/>
        </w:rPr>
        <w:t>университет</w:t>
      </w:r>
    </w:p>
    <w:p w:rsid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Корнелльский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2125">
        <w:rPr>
          <w:rFonts w:ascii="Times New Roman" w:hAnsi="Times New Roman" w:cs="Times New Roman"/>
          <w:sz w:val="28"/>
          <w:szCs w:val="28"/>
        </w:rPr>
        <w:t>университет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t>Университет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t>Нью-Йорка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proofErr w:type="gramEnd"/>
      <w:r w:rsidRPr="009F2125">
        <w:rPr>
          <w:rFonts w:ascii="Times New Roman" w:hAnsi="Times New Roman" w:cs="Times New Roman"/>
          <w:sz w:val="28"/>
          <w:szCs w:val="28"/>
        </w:rPr>
        <w:t xml:space="preserve"> – это надежно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разрабатывается сообществом крупнейших западных университетов с единым координационным центром. Развитие системы всегда идет строго по плану и не зависит от одной фирмы.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основан на технологии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>, а это значит, что он стабилен и хорошо защищен – лучше большинства конкурентов.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– это удобно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состоит из отдельных модулей, которые можно собирать как конструктор. Выберете то, что Вам нужно. Если вдруг окажется, что Вам чего-то не хватает – это всегда можно добавить.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– это просто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LMSware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возьмет на себя все сложности, связанные с установкой и поддержкой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>, чтобы Вы могли спокойно наслаждаться результатом.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t>6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– больше, чем просто СДО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  <w:r w:rsidRPr="009F212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компании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LMSware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разработают для Вас любые дополнительные модули, или интегрируют </w:t>
      </w:r>
      <w:proofErr w:type="spellStart"/>
      <w:r w:rsidRPr="009F2125">
        <w:rPr>
          <w:rFonts w:ascii="Times New Roman" w:hAnsi="Times New Roman" w:cs="Times New Roman"/>
          <w:sz w:val="28"/>
          <w:szCs w:val="28"/>
        </w:rPr>
        <w:t>Sakai</w:t>
      </w:r>
      <w:proofErr w:type="spellEnd"/>
      <w:r w:rsidRPr="009F2125">
        <w:rPr>
          <w:rFonts w:ascii="Times New Roman" w:hAnsi="Times New Roman" w:cs="Times New Roman"/>
          <w:sz w:val="28"/>
          <w:szCs w:val="28"/>
        </w:rPr>
        <w:t xml:space="preserve"> с имеющейся инфраструктурой. Возможности изменения системы под конкретного заказчика очень широки.</w:t>
      </w:r>
    </w:p>
    <w:p w:rsidR="009F2125" w:rsidRPr="009F2125" w:rsidRDefault="009F2125" w:rsidP="009F2125">
      <w:pPr>
        <w:rPr>
          <w:rFonts w:ascii="Times New Roman" w:hAnsi="Times New Roman" w:cs="Times New Roman"/>
          <w:sz w:val="28"/>
          <w:szCs w:val="28"/>
        </w:rPr>
      </w:pPr>
    </w:p>
    <w:sectPr w:rsidR="009F2125" w:rsidRPr="009F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76977"/>
    <w:multiLevelType w:val="hybridMultilevel"/>
    <w:tmpl w:val="585C4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25"/>
    <w:rsid w:val="009F2125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7FC2E-DA5E-4A1B-A6DC-BF2AF117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2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2014-10-28T19:40:00Z</dcterms:created>
  <dcterms:modified xsi:type="dcterms:W3CDTF">2014-10-28T19:48:00Z</dcterms:modified>
</cp:coreProperties>
</file>