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50" w:rsidRDefault="00930D50" w:rsidP="00930D50">
      <w:pPr>
        <w:jc w:val="center"/>
        <w:rPr>
          <w:b/>
          <w:i/>
          <w:lang w:eastAsia="ar-SA"/>
        </w:rPr>
      </w:pPr>
      <w:r w:rsidRPr="007906F1">
        <w:rPr>
          <w:b/>
          <w:i/>
          <w:lang w:eastAsia="ar-SA"/>
        </w:rPr>
        <w:t>Перечень вопросов к зачёту</w:t>
      </w:r>
      <w:r>
        <w:rPr>
          <w:b/>
          <w:i/>
          <w:lang w:eastAsia="ar-SA"/>
        </w:rPr>
        <w:t xml:space="preserve"> (экзамену)</w:t>
      </w:r>
      <w:r w:rsidRPr="007906F1">
        <w:rPr>
          <w:b/>
          <w:i/>
          <w:lang w:eastAsia="ar-SA"/>
        </w:rPr>
        <w:t>:</w:t>
      </w:r>
    </w:p>
    <w:p w:rsidR="00930D50" w:rsidRDefault="00930D50" w:rsidP="00930D50">
      <w:pPr>
        <w:jc w:val="center"/>
        <w:rPr>
          <w:bCs/>
        </w:rPr>
      </w:pPr>
    </w:p>
    <w:p w:rsidR="00930D50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8C135F">
        <w:rPr>
          <w:rFonts w:ascii="Times New Roman" w:hAnsi="Times New Roman" w:cs="Times New Roman"/>
          <w:lang w:val="ru-RU"/>
        </w:rPr>
        <w:t>Основные типы классификации этносов и их особенности.</w:t>
      </w:r>
    </w:p>
    <w:p w:rsidR="00930D50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Феномены и понятия культуры, этноса, нации, национальности, этничности.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8C135F">
        <w:rPr>
          <w:rFonts w:ascii="Times New Roman" w:hAnsi="Times New Roman" w:cs="Times New Roman"/>
          <w:lang w:val="ru-RU"/>
        </w:rPr>
        <w:t>Этническая культура: ее сущность и функции.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8C135F">
        <w:rPr>
          <w:rFonts w:ascii="Times New Roman" w:hAnsi="Times New Roman" w:cs="Times New Roman"/>
          <w:lang w:val="ru-RU"/>
        </w:rPr>
        <w:t>Этногенез и его основные факторы.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C135F">
        <w:rPr>
          <w:rFonts w:ascii="Times New Roman" w:hAnsi="Times New Roman" w:cs="Times New Roman"/>
        </w:rPr>
        <w:t>Сущность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этнической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идентичности</w:t>
      </w:r>
      <w:proofErr w:type="spellEnd"/>
      <w:r w:rsidRPr="008C135F">
        <w:rPr>
          <w:rFonts w:ascii="Times New Roman" w:hAnsi="Times New Roman" w:cs="Times New Roman"/>
        </w:rPr>
        <w:t>.</w:t>
      </w:r>
    </w:p>
    <w:p w:rsidR="00930D50" w:rsidRPr="00930D50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930D50">
        <w:rPr>
          <w:rFonts w:ascii="Times New Roman" w:hAnsi="Times New Roman" w:cs="Times New Roman"/>
          <w:lang w:val="ru-RU"/>
        </w:rPr>
        <w:t>Факторы и основания этнической идентичности.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C135F">
        <w:rPr>
          <w:rFonts w:ascii="Times New Roman" w:hAnsi="Times New Roman" w:cs="Times New Roman"/>
        </w:rPr>
        <w:t>Структура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психологии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этноса</w:t>
      </w:r>
      <w:proofErr w:type="spellEnd"/>
      <w:r w:rsidRPr="008C135F">
        <w:rPr>
          <w:rFonts w:ascii="Times New Roman" w:hAnsi="Times New Roman" w:cs="Times New Roman"/>
        </w:rPr>
        <w:t>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C135F">
        <w:rPr>
          <w:rFonts w:ascii="Times New Roman" w:hAnsi="Times New Roman" w:cs="Times New Roman"/>
        </w:rPr>
        <w:t>Формы</w:t>
      </w:r>
      <w:proofErr w:type="spellEnd"/>
      <w:r w:rsidRPr="008C135F">
        <w:rPr>
          <w:rFonts w:ascii="Times New Roman" w:hAnsi="Times New Roman" w:cs="Times New Roman"/>
        </w:rPr>
        <w:t xml:space="preserve"> и </w:t>
      </w:r>
      <w:proofErr w:type="spellStart"/>
      <w:r w:rsidRPr="008C135F">
        <w:rPr>
          <w:rFonts w:ascii="Times New Roman" w:hAnsi="Times New Roman" w:cs="Times New Roman"/>
        </w:rPr>
        <w:t>типы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инкультурации</w:t>
      </w:r>
      <w:proofErr w:type="spellEnd"/>
      <w:r w:rsidRPr="008C135F">
        <w:rPr>
          <w:rFonts w:ascii="Times New Roman" w:hAnsi="Times New Roman" w:cs="Times New Roman"/>
        </w:rPr>
        <w:t>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12C7C">
        <w:rPr>
          <w:rFonts w:ascii="Times New Roman" w:hAnsi="Times New Roman" w:cs="Times New Roman"/>
        </w:rPr>
        <w:t>Типы</w:t>
      </w:r>
      <w:proofErr w:type="spellEnd"/>
      <w:r w:rsidRPr="00812C7C">
        <w:rPr>
          <w:rFonts w:ascii="Times New Roman" w:hAnsi="Times New Roman" w:cs="Times New Roman"/>
        </w:rPr>
        <w:t xml:space="preserve"> </w:t>
      </w:r>
      <w:proofErr w:type="spellStart"/>
      <w:r w:rsidRPr="00812C7C">
        <w:rPr>
          <w:rFonts w:ascii="Times New Roman" w:hAnsi="Times New Roman" w:cs="Times New Roman"/>
        </w:rPr>
        <w:t>этнической</w:t>
      </w:r>
      <w:proofErr w:type="spellEnd"/>
      <w:r w:rsidRPr="00812C7C">
        <w:rPr>
          <w:rFonts w:ascii="Times New Roman" w:hAnsi="Times New Roman" w:cs="Times New Roman"/>
        </w:rPr>
        <w:t xml:space="preserve"> </w:t>
      </w:r>
      <w:proofErr w:type="spellStart"/>
      <w:r w:rsidRPr="00812C7C">
        <w:rPr>
          <w:rFonts w:ascii="Times New Roman" w:hAnsi="Times New Roman" w:cs="Times New Roman"/>
        </w:rPr>
        <w:t>идентичности</w:t>
      </w:r>
      <w:proofErr w:type="spellEnd"/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8C135F">
        <w:rPr>
          <w:rFonts w:ascii="Times New Roman" w:hAnsi="Times New Roman" w:cs="Times New Roman"/>
          <w:lang w:val="ru-RU"/>
        </w:rPr>
        <w:t>Природа этнических стереотипов и образов.</w:t>
      </w:r>
    </w:p>
    <w:p w:rsidR="00930D50" w:rsidRPr="00930D50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930D50">
        <w:rPr>
          <w:rFonts w:ascii="Times New Roman" w:hAnsi="Times New Roman" w:cs="Times New Roman"/>
          <w:lang w:val="ru-RU"/>
        </w:rPr>
        <w:t>Специфика и особенности традиционного мышления.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C135F">
        <w:rPr>
          <w:rFonts w:ascii="Times New Roman" w:hAnsi="Times New Roman" w:cs="Times New Roman"/>
        </w:rPr>
        <w:t>Основные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черты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традиционной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культуры</w:t>
      </w:r>
      <w:proofErr w:type="spellEnd"/>
      <w:r w:rsidRPr="008C135F">
        <w:rPr>
          <w:rFonts w:ascii="Times New Roman" w:hAnsi="Times New Roman" w:cs="Times New Roman"/>
        </w:rPr>
        <w:t>.</w:t>
      </w:r>
    </w:p>
    <w:p w:rsidR="00930D50" w:rsidRPr="00930D50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930D50">
        <w:rPr>
          <w:rFonts w:ascii="Times New Roman" w:hAnsi="Times New Roman" w:cs="Times New Roman"/>
          <w:lang w:val="ru-RU"/>
        </w:rPr>
        <w:t>Обычай, обряд и ритуал в традиционной культуре.</w:t>
      </w:r>
    </w:p>
    <w:p w:rsidR="00930D50" w:rsidRPr="00930D50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930D50">
        <w:rPr>
          <w:rFonts w:ascii="Times New Roman" w:hAnsi="Times New Roman" w:cs="Times New Roman"/>
          <w:lang w:val="ru-RU"/>
        </w:rPr>
        <w:t>Сущность модернизации традиционных обществ и ее формы.</w:t>
      </w:r>
    </w:p>
    <w:p w:rsidR="00930D50" w:rsidRPr="00930D50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930D50">
        <w:rPr>
          <w:rFonts w:ascii="Times New Roman" w:hAnsi="Times New Roman" w:cs="Times New Roman"/>
          <w:lang w:val="ru-RU"/>
        </w:rPr>
        <w:t>Сущность и основные формы межэтнических коммуникаций.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8C135F">
        <w:rPr>
          <w:rFonts w:ascii="Times New Roman" w:hAnsi="Times New Roman" w:cs="Times New Roman"/>
          <w:lang w:val="ru-RU"/>
        </w:rPr>
        <w:t>Этнические контакты и их результаты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12C7C">
        <w:rPr>
          <w:rFonts w:ascii="Times New Roman" w:hAnsi="Times New Roman" w:cs="Times New Roman"/>
        </w:rPr>
        <w:t>Этнические</w:t>
      </w:r>
      <w:proofErr w:type="spellEnd"/>
      <w:r w:rsidRPr="00812C7C">
        <w:rPr>
          <w:rFonts w:ascii="Times New Roman" w:hAnsi="Times New Roman" w:cs="Times New Roman"/>
        </w:rPr>
        <w:t xml:space="preserve"> </w:t>
      </w:r>
      <w:proofErr w:type="spellStart"/>
      <w:r w:rsidRPr="00812C7C">
        <w:rPr>
          <w:rFonts w:ascii="Times New Roman" w:hAnsi="Times New Roman" w:cs="Times New Roman"/>
        </w:rPr>
        <w:t>процессы</w:t>
      </w:r>
      <w:proofErr w:type="spellEnd"/>
    </w:p>
    <w:p w:rsidR="00930D50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8C135F">
        <w:rPr>
          <w:rFonts w:ascii="Times New Roman" w:hAnsi="Times New Roman" w:cs="Times New Roman"/>
          <w:lang w:val="ru-RU"/>
        </w:rPr>
        <w:t>Этнические процессы в современном мире.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Мультикультурализм</w:t>
      </w:r>
      <w:proofErr w:type="spellEnd"/>
      <w:r>
        <w:rPr>
          <w:rFonts w:ascii="Times New Roman" w:hAnsi="Times New Roman" w:cs="Times New Roman"/>
          <w:lang w:val="ru-RU"/>
        </w:rPr>
        <w:t>: причина образования и проблемы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812C7C">
        <w:rPr>
          <w:rFonts w:ascii="Times New Roman" w:hAnsi="Times New Roman" w:cs="Times New Roman"/>
          <w:lang w:val="ru-RU"/>
        </w:rPr>
        <w:t>Этнический конфликт: понятие и причины</w:t>
      </w:r>
      <w:r>
        <w:rPr>
          <w:rFonts w:ascii="Times New Roman" w:hAnsi="Times New Roman" w:cs="Times New Roman"/>
          <w:lang w:val="ru-RU"/>
        </w:rPr>
        <w:t>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C135F">
        <w:rPr>
          <w:rFonts w:ascii="Times New Roman" w:hAnsi="Times New Roman" w:cs="Times New Roman"/>
        </w:rPr>
        <w:t>Природа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этнических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конфликтов</w:t>
      </w:r>
      <w:proofErr w:type="spellEnd"/>
      <w:r w:rsidRPr="008C135F">
        <w:rPr>
          <w:rFonts w:ascii="Times New Roman" w:hAnsi="Times New Roman" w:cs="Times New Roman"/>
        </w:rPr>
        <w:t>.</w:t>
      </w:r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C135F">
        <w:rPr>
          <w:rFonts w:ascii="Times New Roman" w:hAnsi="Times New Roman" w:cs="Times New Roman"/>
        </w:rPr>
        <w:t>Классификация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этнических</w:t>
      </w:r>
      <w:proofErr w:type="spellEnd"/>
      <w:r w:rsidRPr="008C135F">
        <w:rPr>
          <w:rFonts w:ascii="Times New Roman" w:hAnsi="Times New Roman" w:cs="Times New Roman"/>
        </w:rPr>
        <w:t xml:space="preserve"> </w:t>
      </w:r>
      <w:proofErr w:type="spellStart"/>
      <w:r w:rsidRPr="008C135F">
        <w:rPr>
          <w:rFonts w:ascii="Times New Roman" w:hAnsi="Times New Roman" w:cs="Times New Roman"/>
        </w:rPr>
        <w:t>конфликтов</w:t>
      </w:r>
      <w:proofErr w:type="spellEnd"/>
      <w:r w:rsidRPr="008C135F">
        <w:rPr>
          <w:rFonts w:ascii="Times New Roman" w:hAnsi="Times New Roman" w:cs="Times New Roman"/>
        </w:rPr>
        <w:t>.</w:t>
      </w:r>
    </w:p>
    <w:p w:rsidR="00930D50" w:rsidRPr="00812C7C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12C7C">
        <w:rPr>
          <w:rFonts w:ascii="Times New Roman" w:hAnsi="Times New Roman" w:cs="Times New Roman"/>
        </w:rPr>
        <w:t>Динамика</w:t>
      </w:r>
      <w:proofErr w:type="spellEnd"/>
      <w:r w:rsidRPr="00812C7C">
        <w:rPr>
          <w:rFonts w:ascii="Times New Roman" w:hAnsi="Times New Roman" w:cs="Times New Roman"/>
        </w:rPr>
        <w:t xml:space="preserve"> </w:t>
      </w:r>
      <w:proofErr w:type="spellStart"/>
      <w:r w:rsidRPr="00812C7C">
        <w:rPr>
          <w:rFonts w:ascii="Times New Roman" w:hAnsi="Times New Roman" w:cs="Times New Roman"/>
        </w:rPr>
        <w:t>этнических</w:t>
      </w:r>
      <w:proofErr w:type="spellEnd"/>
      <w:r w:rsidRPr="00812C7C">
        <w:rPr>
          <w:rFonts w:ascii="Times New Roman" w:hAnsi="Times New Roman" w:cs="Times New Roman"/>
        </w:rPr>
        <w:t xml:space="preserve"> </w:t>
      </w:r>
      <w:proofErr w:type="spellStart"/>
      <w:r w:rsidRPr="00812C7C">
        <w:rPr>
          <w:rFonts w:ascii="Times New Roman" w:hAnsi="Times New Roman" w:cs="Times New Roman"/>
        </w:rPr>
        <w:t>конфликтов</w:t>
      </w:r>
      <w:proofErr w:type="spellEnd"/>
    </w:p>
    <w:p w:rsidR="00930D50" w:rsidRPr="008C135F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8C135F">
        <w:rPr>
          <w:rFonts w:ascii="Times New Roman" w:hAnsi="Times New Roman" w:cs="Times New Roman"/>
          <w:lang w:val="ru-RU"/>
        </w:rPr>
        <w:t>Формы и способы урегулирования этнических конфликтов</w:t>
      </w:r>
    </w:p>
    <w:p w:rsidR="00930D50" w:rsidRPr="00812C7C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</w:rPr>
      </w:pPr>
      <w:proofErr w:type="spellStart"/>
      <w:r w:rsidRPr="00812C7C">
        <w:rPr>
          <w:rFonts w:ascii="Times New Roman" w:hAnsi="Times New Roman" w:cs="Times New Roman"/>
        </w:rPr>
        <w:t>Факторы</w:t>
      </w:r>
      <w:proofErr w:type="spellEnd"/>
      <w:r w:rsidRPr="00812C7C">
        <w:rPr>
          <w:rFonts w:ascii="Times New Roman" w:hAnsi="Times New Roman" w:cs="Times New Roman"/>
        </w:rPr>
        <w:t xml:space="preserve"> </w:t>
      </w:r>
      <w:proofErr w:type="spellStart"/>
      <w:r w:rsidRPr="00812C7C">
        <w:rPr>
          <w:rFonts w:ascii="Times New Roman" w:hAnsi="Times New Roman" w:cs="Times New Roman"/>
        </w:rPr>
        <w:t>этнического</w:t>
      </w:r>
      <w:proofErr w:type="spellEnd"/>
      <w:r w:rsidRPr="00812C7C">
        <w:rPr>
          <w:rFonts w:ascii="Times New Roman" w:hAnsi="Times New Roman" w:cs="Times New Roman"/>
        </w:rPr>
        <w:t xml:space="preserve"> </w:t>
      </w:r>
      <w:proofErr w:type="spellStart"/>
      <w:r w:rsidRPr="00812C7C">
        <w:rPr>
          <w:rFonts w:ascii="Times New Roman" w:hAnsi="Times New Roman" w:cs="Times New Roman"/>
        </w:rPr>
        <w:t>риска</w:t>
      </w:r>
      <w:proofErr w:type="spellEnd"/>
    </w:p>
    <w:p w:rsidR="00930D50" w:rsidRPr="007906F1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7906F1">
        <w:rPr>
          <w:lang w:val="ru-RU"/>
        </w:rPr>
        <w:t>Межкультурная компетентность и способы её формирования</w:t>
      </w:r>
    </w:p>
    <w:p w:rsidR="00930D50" w:rsidRPr="007906F1" w:rsidRDefault="00930D50" w:rsidP="00930D50">
      <w:pPr>
        <w:pStyle w:val="a3"/>
        <w:widowControl/>
        <w:numPr>
          <w:ilvl w:val="1"/>
          <w:numId w:val="1"/>
        </w:numPr>
        <w:autoSpaceDE/>
        <w:spacing w:after="0"/>
        <w:ind w:left="0" w:firstLine="0"/>
        <w:rPr>
          <w:rFonts w:ascii="Times New Roman" w:hAnsi="Times New Roman" w:cs="Times New Roman"/>
          <w:lang w:val="ru-RU"/>
        </w:rPr>
      </w:pPr>
      <w:r w:rsidRPr="007906F1">
        <w:rPr>
          <w:rFonts w:ascii="Times New Roman" w:hAnsi="Times New Roman" w:cs="Times New Roman"/>
          <w:lang w:val="ru-RU"/>
        </w:rPr>
        <w:t>Этнокультурные особенности русской культуры</w:t>
      </w:r>
    </w:p>
    <w:p w:rsidR="00D6631A" w:rsidRDefault="00D6631A"/>
    <w:sectPr w:rsidR="00D6631A" w:rsidSect="00D6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D50"/>
    <w:rsid w:val="00930D50"/>
    <w:rsid w:val="00D6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D50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character" w:customStyle="1" w:styleId="a4">
    <w:name w:val="Основной текст Знак"/>
    <w:basedOn w:val="a0"/>
    <w:link w:val="a3"/>
    <w:rsid w:val="00930D50"/>
    <w:rPr>
      <w:rFonts w:ascii="Times New Roman CYR" w:eastAsia="Times New Roman CYR" w:hAnsi="Times New Roman CYR" w:cs="Times New Roman CYR"/>
      <w:sz w:val="24"/>
      <w:szCs w:val="24"/>
      <w:lang w:val="en-US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2014-10-07T14:04:00Z</dcterms:created>
  <dcterms:modified xsi:type="dcterms:W3CDTF">2014-10-07T14:04:00Z</dcterms:modified>
</cp:coreProperties>
</file>