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69" w:rsidRDefault="00A44769" w:rsidP="00A44769">
      <w:pPr>
        <w:pageBreakBefore/>
        <w:ind w:firstLine="720"/>
        <w:jc w:val="center"/>
        <w:rPr>
          <w:b/>
        </w:rPr>
      </w:pPr>
      <w:r>
        <w:rPr>
          <w:b/>
        </w:rPr>
        <w:t>СПИСОК ЛИТЕРАТУРЫ</w:t>
      </w:r>
    </w:p>
    <w:p w:rsidR="00A44769" w:rsidRDefault="00A44769" w:rsidP="00A44769">
      <w:pPr>
        <w:ind w:firstLine="720"/>
        <w:jc w:val="both"/>
      </w:pPr>
    </w:p>
    <w:p w:rsidR="00A44769" w:rsidRDefault="00A44769" w:rsidP="00A44769">
      <w:pPr>
        <w:ind w:firstLine="720"/>
        <w:jc w:val="center"/>
        <w:rPr>
          <w:b/>
        </w:rPr>
      </w:pPr>
      <w:r>
        <w:rPr>
          <w:b/>
        </w:rPr>
        <w:t>Основная</w:t>
      </w:r>
    </w:p>
    <w:p w:rsidR="00A44769" w:rsidRDefault="00A44769" w:rsidP="00A44769">
      <w:pPr>
        <w:numPr>
          <w:ilvl w:val="0"/>
          <w:numId w:val="1"/>
        </w:numPr>
        <w:jc w:val="both"/>
      </w:pPr>
      <w:r>
        <w:t xml:space="preserve">Андреева Е. Постмодернизм. Искусство второй половины XX – начала XXI </w:t>
      </w:r>
      <w:proofErr w:type="spellStart"/>
      <w:r>
        <w:t>века</w:t>
      </w:r>
      <w:proofErr w:type="gramStart"/>
      <w:r>
        <w:t>.С</w:t>
      </w:r>
      <w:proofErr w:type="gramEnd"/>
      <w:r>
        <w:t>Пб</w:t>
      </w:r>
      <w:proofErr w:type="spellEnd"/>
      <w:r>
        <w:t xml:space="preserve">.: Азбука-классика, 2007. </w:t>
      </w:r>
    </w:p>
    <w:p w:rsidR="00A44769" w:rsidRDefault="00A44769" w:rsidP="00A44769">
      <w:pPr>
        <w:numPr>
          <w:ilvl w:val="0"/>
          <w:numId w:val="1"/>
        </w:numPr>
        <w:jc w:val="both"/>
      </w:pPr>
      <w:proofErr w:type="spellStart"/>
      <w:r>
        <w:t>Дэмпси</w:t>
      </w:r>
      <w:proofErr w:type="spellEnd"/>
      <w:r>
        <w:t xml:space="preserve"> Э. Стили, школы, направления: путеводитель по современному искусству. М.: Искусство - XXI век, 2008.</w:t>
      </w:r>
    </w:p>
    <w:p w:rsidR="00A44769" w:rsidRDefault="00A44769" w:rsidP="00A44769">
      <w:pPr>
        <w:numPr>
          <w:ilvl w:val="0"/>
          <w:numId w:val="1"/>
        </w:numPr>
        <w:jc w:val="both"/>
      </w:pPr>
      <w:r>
        <w:t xml:space="preserve">Мировая художественная культура. XX век. Изобразительное искусство и дизайн. / Под ред. Е. Б. </w:t>
      </w:r>
      <w:proofErr w:type="spellStart"/>
      <w:r>
        <w:t>Кабакова</w:t>
      </w:r>
      <w:proofErr w:type="spellEnd"/>
      <w:r>
        <w:t>. СПб</w:t>
      </w:r>
      <w:proofErr w:type="gramStart"/>
      <w:r>
        <w:t xml:space="preserve">.: </w:t>
      </w:r>
      <w:proofErr w:type="gramEnd"/>
      <w:r>
        <w:t>Питер, 2007.</w:t>
      </w:r>
    </w:p>
    <w:p w:rsidR="00A44769" w:rsidRDefault="00A44769" w:rsidP="00A44769">
      <w:pPr>
        <w:numPr>
          <w:ilvl w:val="0"/>
          <w:numId w:val="1"/>
        </w:numPr>
        <w:jc w:val="both"/>
      </w:pPr>
      <w:proofErr w:type="spellStart"/>
      <w:r>
        <w:t>Тэйлор</w:t>
      </w:r>
      <w:proofErr w:type="spellEnd"/>
      <w:r>
        <w:t xml:space="preserve"> Б. Актуальное искусство: 1970-</w:t>
      </w:r>
      <w:smartTag w:uri="urn:schemas-microsoft-com:office:smarttags" w:element="metricconverter">
        <w:smartTagPr>
          <w:attr w:name="ProductID" w:val="2005. М"/>
        </w:smartTagPr>
        <w:r>
          <w:t>2005. М</w:t>
        </w:r>
      </w:smartTag>
      <w:r>
        <w:t>.: Слово, 2006.</w:t>
      </w:r>
    </w:p>
    <w:p w:rsidR="00A44769" w:rsidRDefault="00A44769" w:rsidP="00A44769">
      <w:pPr>
        <w:ind w:firstLine="709"/>
        <w:jc w:val="center"/>
        <w:rPr>
          <w:b/>
        </w:rPr>
      </w:pPr>
      <w:r>
        <w:rPr>
          <w:b/>
        </w:rPr>
        <w:t>Дополнительная</w:t>
      </w:r>
    </w:p>
    <w:p w:rsidR="00A44769" w:rsidRDefault="00A44769" w:rsidP="00A44769">
      <w:pPr>
        <w:numPr>
          <w:ilvl w:val="0"/>
          <w:numId w:val="2"/>
        </w:numPr>
      </w:pPr>
      <w:r>
        <w:t>Американская философия искусства. Антология. М., 1997.</w:t>
      </w:r>
    </w:p>
    <w:p w:rsidR="00A44769" w:rsidRDefault="00A44769" w:rsidP="00A44769">
      <w:pPr>
        <w:numPr>
          <w:ilvl w:val="0"/>
          <w:numId w:val="2"/>
        </w:numPr>
      </w:pPr>
      <w:r>
        <w:t>Андреева Е. Всё и Ничто. Символические фигуры в искусстве второй половины XX века. – СПб</w:t>
      </w:r>
      <w:proofErr w:type="gramStart"/>
      <w:r>
        <w:t xml:space="preserve">.: </w:t>
      </w:r>
      <w:proofErr w:type="gramEnd"/>
      <w:r>
        <w:t xml:space="preserve">Издательство Ивана </w:t>
      </w:r>
      <w:proofErr w:type="spellStart"/>
      <w:r>
        <w:t>Лимбаха</w:t>
      </w:r>
      <w:proofErr w:type="spellEnd"/>
      <w:r>
        <w:t>, 2004.</w:t>
      </w:r>
    </w:p>
    <w:p w:rsidR="00A44769" w:rsidRDefault="00A44769" w:rsidP="00A44769">
      <w:pPr>
        <w:numPr>
          <w:ilvl w:val="0"/>
          <w:numId w:val="2"/>
        </w:numPr>
      </w:pPr>
      <w:r>
        <w:t>Арсланов В. Г. История западного искусствознания XX века. М.: Академический проект, 2003.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Беньямин</w:t>
      </w:r>
      <w:proofErr w:type="spellEnd"/>
      <w:r>
        <w:t xml:space="preserve"> В. Произведение искусства в эпоху его </w:t>
      </w:r>
      <w:proofErr w:type="gramStart"/>
      <w:r>
        <w:t>технической</w:t>
      </w:r>
      <w:proofErr w:type="gramEnd"/>
      <w:r>
        <w:t xml:space="preserve"> </w:t>
      </w:r>
      <w:proofErr w:type="spellStart"/>
      <w:r>
        <w:t>воспроизводимости</w:t>
      </w:r>
      <w:proofErr w:type="spellEnd"/>
      <w:r>
        <w:t>. – М., 1996.</w:t>
      </w:r>
    </w:p>
    <w:p w:rsidR="00A44769" w:rsidRDefault="00A44769" w:rsidP="00A44769">
      <w:pPr>
        <w:numPr>
          <w:ilvl w:val="0"/>
          <w:numId w:val="2"/>
        </w:numPr>
      </w:pPr>
      <w:r>
        <w:t>Бирнбаум Д. Хронология. М.: Новое литературное обозрение, 2007.</w:t>
      </w:r>
    </w:p>
    <w:p w:rsidR="00A44769" w:rsidRDefault="00A44769" w:rsidP="00A44769">
      <w:pPr>
        <w:numPr>
          <w:ilvl w:val="0"/>
          <w:numId w:val="2"/>
        </w:numPr>
      </w:pPr>
      <w:r>
        <w:t>Бобринская Е. А. Концептуализм. – М., 1994.</w:t>
      </w:r>
    </w:p>
    <w:p w:rsidR="00A44769" w:rsidRDefault="00A44769" w:rsidP="00A44769">
      <w:pPr>
        <w:numPr>
          <w:ilvl w:val="0"/>
          <w:numId w:val="2"/>
        </w:numPr>
      </w:pPr>
      <w:proofErr w:type="gramStart"/>
      <w:r>
        <w:t>Боровский</w:t>
      </w:r>
      <w:proofErr w:type="gramEnd"/>
      <w:r>
        <w:t xml:space="preserve"> А. Практически не изящные искусства. СПб</w:t>
      </w:r>
      <w:proofErr w:type="gramStart"/>
      <w:r>
        <w:t xml:space="preserve">.: </w:t>
      </w:r>
      <w:proofErr w:type="gramEnd"/>
      <w:r>
        <w:t>Амфора, 2009.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Буррио</w:t>
      </w:r>
      <w:proofErr w:type="spellEnd"/>
      <w:r>
        <w:t xml:space="preserve"> Н. Эстетика взаимодействия // Художественный журнал. – 1999. - № 28-29.</w:t>
      </w:r>
    </w:p>
    <w:p w:rsidR="00A44769" w:rsidRDefault="00A44769" w:rsidP="00A44769">
      <w:pPr>
        <w:numPr>
          <w:ilvl w:val="0"/>
          <w:numId w:val="2"/>
        </w:numPr>
      </w:pPr>
      <w:r>
        <w:t xml:space="preserve">Гесс Б. Абстрактный экспрессионизм. М.: </w:t>
      </w:r>
      <w:proofErr w:type="spellStart"/>
      <w:r>
        <w:t>Арт-родник</w:t>
      </w:r>
      <w:proofErr w:type="spellEnd"/>
      <w:r>
        <w:t>, 2009.</w:t>
      </w:r>
    </w:p>
    <w:p w:rsidR="00A44769" w:rsidRDefault="00A44769" w:rsidP="00A44769">
      <w:pPr>
        <w:numPr>
          <w:ilvl w:val="0"/>
          <w:numId w:val="2"/>
        </w:numPr>
      </w:pPr>
      <w:r>
        <w:t>Гринберг К. Авангард и китч // Художественный журнал. - 2005. - № 60.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Гройс</w:t>
      </w:r>
      <w:proofErr w:type="spellEnd"/>
      <w:r>
        <w:t xml:space="preserve"> Б. Утопия и обмен. Москва: Знак, 1993.</w:t>
      </w:r>
    </w:p>
    <w:p w:rsidR="00A44769" w:rsidRDefault="00A44769" w:rsidP="00A44769">
      <w:pPr>
        <w:numPr>
          <w:ilvl w:val="0"/>
          <w:numId w:val="2"/>
        </w:numPr>
        <w:rPr>
          <w:rStyle w:val="text"/>
        </w:rPr>
      </w:pPr>
      <w:proofErr w:type="spellStart"/>
      <w:r>
        <w:t>Гройс</w:t>
      </w:r>
      <w:proofErr w:type="spellEnd"/>
      <w:r>
        <w:t xml:space="preserve"> </w:t>
      </w:r>
      <w:proofErr w:type="gramStart"/>
      <w:r>
        <w:t>Б.</w:t>
      </w:r>
      <w:proofErr w:type="gramEnd"/>
      <w:r>
        <w:t xml:space="preserve"> Что такое современное искусство? // </w:t>
      </w:r>
      <w:r>
        <w:rPr>
          <w:rStyle w:val="text"/>
        </w:rPr>
        <w:t>Митин журнал. – 1997. - № 54.</w:t>
      </w:r>
    </w:p>
    <w:p w:rsidR="00A44769" w:rsidRDefault="00A44769" w:rsidP="00A44769">
      <w:pPr>
        <w:numPr>
          <w:ilvl w:val="0"/>
          <w:numId w:val="2"/>
        </w:numPr>
        <w:rPr>
          <w:rStyle w:val="text"/>
        </w:rPr>
      </w:pPr>
      <w:r>
        <w:rPr>
          <w:rStyle w:val="text"/>
        </w:rPr>
        <w:t xml:space="preserve">Деготь Е. Русское искусство ХХ века. М., 2000. </w:t>
      </w:r>
    </w:p>
    <w:p w:rsidR="00A44769" w:rsidRDefault="00A44769" w:rsidP="00A44769">
      <w:pPr>
        <w:numPr>
          <w:ilvl w:val="0"/>
          <w:numId w:val="2"/>
        </w:numPr>
        <w:rPr>
          <w:rStyle w:val="text"/>
        </w:rPr>
      </w:pPr>
      <w:r>
        <w:rPr>
          <w:rStyle w:val="text"/>
        </w:rPr>
        <w:t>Деготь Е. Концептуализм. М., 2001.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Дианова</w:t>
      </w:r>
      <w:proofErr w:type="spellEnd"/>
      <w:r>
        <w:t xml:space="preserve"> В.М. Постмодернистская философия искусства: истоки и современность. СПб</w:t>
      </w:r>
      <w:proofErr w:type="gramStart"/>
      <w:r>
        <w:t xml:space="preserve">., </w:t>
      </w:r>
      <w:proofErr w:type="gramEnd"/>
      <w:r>
        <w:t>2000.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Диди-Юберман</w:t>
      </w:r>
      <w:proofErr w:type="spellEnd"/>
      <w:r>
        <w:t xml:space="preserve"> Ж. То, что мы видим, то, что смотрит на нас. М.: Наука, 2001.</w:t>
      </w:r>
    </w:p>
    <w:p w:rsidR="00A44769" w:rsidRDefault="00A44769" w:rsidP="00A44769">
      <w:pPr>
        <w:numPr>
          <w:ilvl w:val="0"/>
          <w:numId w:val="2"/>
        </w:numPr>
      </w:pPr>
      <w:r>
        <w:t xml:space="preserve">Жан </w:t>
      </w:r>
      <w:proofErr w:type="spellStart"/>
      <w:r>
        <w:t>Бодрийяр</w:t>
      </w:r>
      <w:proofErr w:type="spellEnd"/>
      <w:r>
        <w:t xml:space="preserve">. Поп-арт: искусство общества потребления? // </w:t>
      </w:r>
      <w:proofErr w:type="spellStart"/>
      <w:r>
        <w:t>Бодрийяр</w:t>
      </w:r>
      <w:proofErr w:type="spellEnd"/>
      <w:r>
        <w:t xml:space="preserve"> Жан. Общество потребления. Его мифы и структуры. — М.: Культурная революция; Республика, 2006.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Зонтаг</w:t>
      </w:r>
      <w:proofErr w:type="spellEnd"/>
      <w:r>
        <w:t xml:space="preserve"> С. </w:t>
      </w:r>
      <w:proofErr w:type="spellStart"/>
      <w:r>
        <w:t>Хеппенинг</w:t>
      </w:r>
      <w:proofErr w:type="spellEnd"/>
      <w:r>
        <w:t xml:space="preserve">: искусство безоглядных сопоставлений // </w:t>
      </w:r>
      <w:proofErr w:type="spellStart"/>
      <w:r>
        <w:t>Зонтаг</w:t>
      </w:r>
      <w:proofErr w:type="spellEnd"/>
      <w:r>
        <w:t xml:space="preserve"> С. Мысль как страсть. М., 1997.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Капроу</w:t>
      </w:r>
      <w:proofErr w:type="spellEnd"/>
      <w:r>
        <w:t xml:space="preserve"> А. Искусство, которое не может быть искусством // Художественный журнал. № 17.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Каррьеро</w:t>
      </w:r>
      <w:proofErr w:type="spellEnd"/>
      <w:r>
        <w:t xml:space="preserve"> К. Потребление и поп-арт. М.: Искусство - XXI век, 2010.</w:t>
      </w:r>
    </w:p>
    <w:p w:rsidR="00A44769" w:rsidRDefault="00A44769" w:rsidP="00A44769">
      <w:pPr>
        <w:numPr>
          <w:ilvl w:val="0"/>
          <w:numId w:val="2"/>
        </w:numPr>
      </w:pPr>
      <w:r>
        <w:t xml:space="preserve">Ковалев А. Российский </w:t>
      </w:r>
      <w:proofErr w:type="spellStart"/>
      <w:r>
        <w:t>акционизм</w:t>
      </w:r>
      <w:proofErr w:type="spellEnd"/>
      <w:r>
        <w:t>. 1990-2000. – М., 2007.</w:t>
      </w:r>
    </w:p>
    <w:p w:rsidR="00A44769" w:rsidRDefault="00A44769" w:rsidP="00A44769">
      <w:pPr>
        <w:numPr>
          <w:ilvl w:val="0"/>
          <w:numId w:val="2"/>
        </w:numPr>
      </w:pPr>
      <w:r>
        <w:t>Кошут Д. Искусство после философии // Искусствознание. – 2001. - № 1.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Краусс</w:t>
      </w:r>
      <w:proofErr w:type="spellEnd"/>
      <w:r>
        <w:t>, Р. Подлинность авангарда и другие модернистские мифы. М.: Художественный журнал, 2003.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Маньковская</w:t>
      </w:r>
      <w:proofErr w:type="spellEnd"/>
      <w:r>
        <w:t xml:space="preserve"> Н.Б. «Париж со змеями»: Введение в эстетику постмодернизма. – М., 1995. </w:t>
      </w:r>
    </w:p>
    <w:p w:rsidR="00A44769" w:rsidRDefault="00A44769" w:rsidP="00A44769">
      <w:pPr>
        <w:numPr>
          <w:ilvl w:val="0"/>
          <w:numId w:val="2"/>
        </w:numPr>
      </w:pPr>
      <w:r>
        <w:t>Савчук В. Конверсия искусства. – СПб</w:t>
      </w:r>
      <w:proofErr w:type="gramStart"/>
      <w:r>
        <w:t xml:space="preserve">., </w:t>
      </w:r>
      <w:proofErr w:type="gramEnd"/>
      <w:r>
        <w:t>2001.</w:t>
      </w:r>
    </w:p>
    <w:p w:rsidR="00A44769" w:rsidRDefault="00A44769" w:rsidP="00A44769">
      <w:pPr>
        <w:numPr>
          <w:ilvl w:val="0"/>
          <w:numId w:val="2"/>
        </w:numPr>
      </w:pPr>
      <w:r>
        <w:t>Савчук В. Режим актуальности. – СПб</w:t>
      </w:r>
      <w:proofErr w:type="gramStart"/>
      <w:r>
        <w:t xml:space="preserve">., </w:t>
      </w:r>
      <w:proofErr w:type="gramEnd"/>
      <w:r>
        <w:t>2004.</w:t>
      </w:r>
    </w:p>
    <w:p w:rsidR="00A44769" w:rsidRDefault="00A44769" w:rsidP="00A44769">
      <w:pPr>
        <w:numPr>
          <w:ilvl w:val="0"/>
          <w:numId w:val="2"/>
        </w:numPr>
      </w:pPr>
      <w:r>
        <w:t xml:space="preserve">Томпсон Д. Как продать за 12 миллионов долларов чучело акулы. М.: </w:t>
      </w:r>
      <w:proofErr w:type="spellStart"/>
      <w:r>
        <w:t>Центрполиграф</w:t>
      </w:r>
      <w:proofErr w:type="spellEnd"/>
      <w:r>
        <w:t>, 2009.</w:t>
      </w:r>
    </w:p>
    <w:p w:rsidR="00A44769" w:rsidRDefault="00A44769" w:rsidP="00A44769">
      <w:pPr>
        <w:numPr>
          <w:ilvl w:val="0"/>
          <w:numId w:val="2"/>
        </w:numPr>
      </w:pPr>
      <w:proofErr w:type="spellStart"/>
      <w:r>
        <w:t>Хоннеф</w:t>
      </w:r>
      <w:proofErr w:type="spellEnd"/>
      <w:r>
        <w:t xml:space="preserve"> К. Поп-арт. М.: </w:t>
      </w:r>
      <w:proofErr w:type="spellStart"/>
      <w:r>
        <w:t>Арт-родник</w:t>
      </w:r>
      <w:proofErr w:type="spellEnd"/>
      <w:r>
        <w:t>, 2005.</w:t>
      </w:r>
    </w:p>
    <w:p w:rsidR="009D1350" w:rsidRDefault="00A44769" w:rsidP="00A44769">
      <w:pPr>
        <w:numPr>
          <w:ilvl w:val="0"/>
          <w:numId w:val="2"/>
        </w:numPr>
      </w:pPr>
      <w:proofErr w:type="spellStart"/>
      <w:r>
        <w:t>Хофман</w:t>
      </w:r>
      <w:proofErr w:type="spellEnd"/>
      <w:r>
        <w:t xml:space="preserve"> В. Основы современного искусства. Введение в его символические формы. СПб</w:t>
      </w:r>
      <w:proofErr w:type="gramStart"/>
      <w:r>
        <w:t>.</w:t>
      </w:r>
      <w:proofErr w:type="gramEnd"/>
      <w:r>
        <w:t>: Академический проект, 2004.</w:t>
      </w:r>
    </w:p>
    <w:sectPr w:rsidR="009D1350">
      <w:footnotePr>
        <w:pos w:val="beneathText"/>
      </w:footnotePr>
      <w:pgSz w:w="11905" w:h="16837"/>
      <w:pgMar w:top="1134" w:right="85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44769"/>
    <w:rsid w:val="009D1350"/>
    <w:rsid w:val="00A4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A44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2014-10-09T13:23:00Z</dcterms:created>
  <dcterms:modified xsi:type="dcterms:W3CDTF">2014-10-09T13:23:00Z</dcterms:modified>
</cp:coreProperties>
</file>