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3" w:rsidRPr="00120143" w:rsidRDefault="00120143" w:rsidP="00120143">
      <w:pPr>
        <w:pStyle w:val="Default"/>
        <w:spacing w:line="360" w:lineRule="auto"/>
        <w:ind w:firstLine="720"/>
        <w:jc w:val="right"/>
        <w:rPr>
          <w:sz w:val="28"/>
          <w:szCs w:val="28"/>
        </w:rPr>
      </w:pPr>
      <w:r w:rsidRPr="00120143">
        <w:rPr>
          <w:b/>
          <w:bCs/>
          <w:sz w:val="28"/>
          <w:szCs w:val="28"/>
        </w:rPr>
        <w:t xml:space="preserve">УДК 130.2 </w:t>
      </w:r>
    </w:p>
    <w:p w:rsidR="00120143" w:rsidRPr="00120143" w:rsidRDefault="00120143" w:rsidP="00120143">
      <w:pPr>
        <w:pStyle w:val="Default"/>
        <w:spacing w:line="360" w:lineRule="auto"/>
        <w:ind w:firstLine="720"/>
        <w:jc w:val="right"/>
        <w:rPr>
          <w:sz w:val="28"/>
          <w:szCs w:val="28"/>
        </w:rPr>
      </w:pPr>
      <w:r w:rsidRPr="00120143">
        <w:rPr>
          <w:b/>
          <w:bCs/>
          <w:sz w:val="28"/>
          <w:szCs w:val="28"/>
        </w:rPr>
        <w:t xml:space="preserve">КУЛЬТУРА И ОБРАЗОВАНИЕ КАК СТРАТЕГИЧЕСКИЙ РЕСУРС РАЗВИТИЯ ГОРОДОВ ЮГА РОССИИ (НА ПРИМЕРЕ ВОЛГОГРАДА) </w:t>
      </w:r>
    </w:p>
    <w:p w:rsidR="00120143" w:rsidRPr="00120143" w:rsidRDefault="00120143" w:rsidP="00120143">
      <w:pPr>
        <w:pStyle w:val="Default"/>
        <w:spacing w:line="360" w:lineRule="auto"/>
        <w:jc w:val="right"/>
        <w:rPr>
          <w:sz w:val="28"/>
          <w:szCs w:val="28"/>
        </w:rPr>
      </w:pPr>
      <w:r w:rsidRPr="00120143">
        <w:rPr>
          <w:b/>
          <w:bCs/>
          <w:i/>
          <w:iCs/>
          <w:sz w:val="28"/>
          <w:szCs w:val="28"/>
        </w:rPr>
        <w:t xml:space="preserve">Шипулина Наталья Борисовна, </w:t>
      </w:r>
    </w:p>
    <w:p w:rsidR="00120143" w:rsidRPr="00120143" w:rsidRDefault="00120143" w:rsidP="00120143">
      <w:pPr>
        <w:pStyle w:val="Default"/>
        <w:spacing w:line="360" w:lineRule="auto"/>
        <w:jc w:val="right"/>
        <w:rPr>
          <w:sz w:val="28"/>
          <w:szCs w:val="28"/>
        </w:rPr>
      </w:pPr>
      <w:r w:rsidRPr="00120143">
        <w:rPr>
          <w:b/>
          <w:bCs/>
          <w:i/>
          <w:iCs/>
          <w:sz w:val="28"/>
          <w:szCs w:val="28"/>
        </w:rPr>
        <w:t xml:space="preserve">доцент, к. ф. н., ВГСПУ, г. Волгоград, </w:t>
      </w:r>
    </w:p>
    <w:p w:rsidR="00120143" w:rsidRPr="00120143" w:rsidRDefault="00120143" w:rsidP="00120143">
      <w:pPr>
        <w:pStyle w:val="Default"/>
        <w:spacing w:line="360" w:lineRule="auto"/>
        <w:jc w:val="right"/>
        <w:rPr>
          <w:sz w:val="28"/>
          <w:szCs w:val="28"/>
          <w:lang w:val="en-US"/>
        </w:rPr>
      </w:pPr>
      <w:proofErr w:type="gramStart"/>
      <w:r w:rsidRPr="00120143">
        <w:rPr>
          <w:b/>
          <w:bCs/>
          <w:i/>
          <w:iCs/>
          <w:sz w:val="28"/>
          <w:szCs w:val="28"/>
          <w:lang w:val="en-US"/>
        </w:rPr>
        <w:t>e-mail</w:t>
      </w:r>
      <w:proofErr w:type="gramEnd"/>
      <w:r w:rsidRPr="00120143">
        <w:rPr>
          <w:b/>
          <w:bCs/>
          <w:i/>
          <w:iCs/>
          <w:sz w:val="28"/>
          <w:szCs w:val="28"/>
          <w:lang w:val="en-US"/>
        </w:rPr>
        <w:t xml:space="preserve">: nbship@mail.ru; </w:t>
      </w:r>
    </w:p>
    <w:p w:rsidR="00120143" w:rsidRPr="00120143" w:rsidRDefault="00120143" w:rsidP="00120143">
      <w:pPr>
        <w:pStyle w:val="Default"/>
        <w:spacing w:line="360" w:lineRule="auto"/>
        <w:jc w:val="right"/>
        <w:rPr>
          <w:sz w:val="28"/>
          <w:szCs w:val="28"/>
        </w:rPr>
      </w:pPr>
      <w:r w:rsidRPr="00120143">
        <w:rPr>
          <w:b/>
          <w:bCs/>
          <w:i/>
          <w:iCs/>
          <w:sz w:val="28"/>
          <w:szCs w:val="28"/>
        </w:rPr>
        <w:t xml:space="preserve">Шипулин Владимир Николаевич, </w:t>
      </w:r>
    </w:p>
    <w:p w:rsidR="00120143" w:rsidRPr="00120143" w:rsidRDefault="00120143" w:rsidP="00120143">
      <w:pPr>
        <w:pStyle w:val="Default"/>
        <w:spacing w:line="360" w:lineRule="auto"/>
        <w:jc w:val="right"/>
        <w:rPr>
          <w:sz w:val="28"/>
          <w:szCs w:val="28"/>
        </w:rPr>
      </w:pPr>
      <w:r w:rsidRPr="00120143">
        <w:rPr>
          <w:b/>
          <w:bCs/>
          <w:i/>
          <w:iCs/>
          <w:sz w:val="28"/>
          <w:szCs w:val="28"/>
        </w:rPr>
        <w:t xml:space="preserve">старший препод., РАН ХиСГ при Президенте РФ, г. Волгоград, </w:t>
      </w:r>
    </w:p>
    <w:p w:rsidR="00120143" w:rsidRPr="00120143" w:rsidRDefault="00120143" w:rsidP="00120143">
      <w:pPr>
        <w:pStyle w:val="Default"/>
        <w:spacing w:line="360" w:lineRule="auto"/>
        <w:jc w:val="right"/>
        <w:rPr>
          <w:sz w:val="28"/>
          <w:szCs w:val="28"/>
        </w:rPr>
      </w:pPr>
      <w:r w:rsidRPr="00120143">
        <w:rPr>
          <w:b/>
          <w:bCs/>
          <w:i/>
          <w:iCs/>
          <w:sz w:val="28"/>
          <w:szCs w:val="28"/>
        </w:rPr>
        <w:t xml:space="preserve">e-mail: shipulin@vags.ru </w:t>
      </w:r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Для понимания значимости культурного и образовательного ресурсов развития современных городов, весьма репрезентативно сопоставить такие две категории социального бытия, как «культура» и «город». Как минимум три существенных компонента их содержания совпадают. Во-первых, и одно и другое могут быть </w:t>
      </w:r>
      <w:proofErr w:type="gramStart"/>
      <w:r w:rsidRPr="00120143">
        <w:rPr>
          <w:sz w:val="28"/>
          <w:szCs w:val="28"/>
        </w:rPr>
        <w:t>определены</w:t>
      </w:r>
      <w:proofErr w:type="gramEnd"/>
      <w:r w:rsidRPr="00120143">
        <w:rPr>
          <w:sz w:val="28"/>
          <w:szCs w:val="28"/>
        </w:rPr>
        <w:t xml:space="preserve"> как очеловеченное пространство, совокупность материальных ценностей, символов, образцов, созданных и поддерживаемых людьми в определённом ограниченном локусе в более или менее продолжительное время. Во-вторых, и культура и город могут означать сам этот культуротворческий коллективный субъект, сообщество людей, социум со специфическим укладом, образом и ритмом жизни, устойчивый в своих традициях и трансформирующийся в ходе истории. В-третьих, как культура представляет собой темпорально структурированную трансляцию идей, ценностей, норм от поколения к поколению, так и город – это существующая и осуществляемая во времени традиция, воплощённая в идеях, образах, устойчивых культурных порядках и сценариях. И, в-четвёртых, культура и город представляют собой сложную целостную совокупность всех этих трёх компонентов: 1) пространство, материальное и символическое наследие; 2) социум горожан; 3) культурное время, традиция [7]. </w:t>
      </w:r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 w:rsidRPr="00120143">
        <w:rPr>
          <w:sz w:val="28"/>
          <w:szCs w:val="28"/>
        </w:rPr>
        <w:lastRenderedPageBreak/>
        <w:t xml:space="preserve">«Все пути в город ведут. Города _ места встреч. Города _ узлы, которыми связаны </w:t>
      </w:r>
      <w:proofErr w:type="gramStart"/>
      <w:r w:rsidRPr="00120143">
        <w:rPr>
          <w:sz w:val="28"/>
          <w:szCs w:val="28"/>
        </w:rPr>
        <w:t>экономические и социальные процессы</w:t>
      </w:r>
      <w:proofErr w:type="gramEnd"/>
      <w:r w:rsidRPr="00120143">
        <w:rPr>
          <w:sz w:val="28"/>
          <w:szCs w:val="28"/>
        </w:rPr>
        <w:t xml:space="preserve">. Это центры тяготения разнообразных сил, которыми живет человеческое общество. В городах зародилась всё возрастающая динамика исторического развития. Через них совершается раскрытие культурных форм» [2]. В настоящее время можно выявить ряд проблем поддержания и устойчивого развития современных провинциальных городов как равновесных целостных культурных субъектов, в особенности городов Юга России. К таким проблемам относится статус городов Саратов, Астрахань, Ростов-на-Дону, Волгоград: все они на уровне внутренней идентичности и автоимиджа претендуют, конкурируя между собой, на роль «культурных столиц» Юга России как образовательные и культурные центры, обладающие достаточно весомым историко-культурным потенциалом для этого. Но утверждение города в качестве региональной «столицы» существенным образом зависит от усилий и возможностей таких сфер, как экономика, образование, административно-управленческие структуры, геокультурные факторы, символический стереотип исторического прошлого города. </w:t>
      </w:r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Развитие региональной культуры не сводится только к количественному увеличению числа объектов культуры - музеев, театров, библиотек и т.д. </w:t>
      </w:r>
      <w:proofErr w:type="gramStart"/>
      <w:r w:rsidRPr="00120143">
        <w:rPr>
          <w:sz w:val="28"/>
          <w:szCs w:val="28"/>
        </w:rPr>
        <w:t>С целью сохранения и развития культурного потенциала современного Волгограда администрацией Волгоградской области определены такие приоритетные направления деятельности: сохранение инфраструктуры объектов культурного наследия; комплектование музейных и библиотечных фондов; дальнейшее развитие региональных, межрегиональных и международных культурных связей; сохранение традиционных культур народов, проживающих в Волгоградской области, и приобщение к ним населения; развитие новых форм культурно-досуговой деятельности и любительского творчества;</w:t>
      </w:r>
      <w:proofErr w:type="gramEnd"/>
      <w:r w:rsidRPr="00120143">
        <w:rPr>
          <w:sz w:val="28"/>
          <w:szCs w:val="28"/>
        </w:rPr>
        <w:t xml:space="preserve"> </w:t>
      </w:r>
      <w:proofErr w:type="gramStart"/>
      <w:r w:rsidRPr="00120143">
        <w:rPr>
          <w:sz w:val="28"/>
          <w:szCs w:val="28"/>
        </w:rPr>
        <w:t xml:space="preserve">сохранение и развитие системы художественного и профессионального образования, профессионального мастерства; обеспечение общедоступности дополнительного образования в сфере </w:t>
      </w:r>
      <w:r w:rsidRPr="00120143">
        <w:rPr>
          <w:sz w:val="28"/>
          <w:szCs w:val="28"/>
        </w:rPr>
        <w:lastRenderedPageBreak/>
        <w:t>культуры и искусства, поддержка молодых дарований; адресная поддержка профессионального искусства, литературы и художественного творчества; поддержка творческих союзов; внедрение новых информационных технологий; укрепление материально-технической базы учреждений культуры; доступность и расширение предложений населению культурных благ и информации в сфере культуры;</w:t>
      </w:r>
      <w:proofErr w:type="gramEnd"/>
      <w:r w:rsidRPr="00120143">
        <w:rPr>
          <w:sz w:val="28"/>
          <w:szCs w:val="28"/>
        </w:rPr>
        <w:t xml:space="preserve"> создание благоприятных условий для творческой деятельности, освоение новых форм и направлений культурного обмена [4, С. 445]. </w:t>
      </w:r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«Значимым направлением развития культуры в Волгограде является формирование теоретически обоснованной культурной политики и менеджмента культуры. </w:t>
      </w:r>
      <w:proofErr w:type="gramStart"/>
      <w:r w:rsidRPr="00120143">
        <w:rPr>
          <w:sz w:val="28"/>
          <w:szCs w:val="28"/>
        </w:rPr>
        <w:t xml:space="preserve">В настоящее время, когда многие города пересматривают своё «лицо», свой образ, ищут свой новый культурный брэнд», в Волгограде также осуществляется пересмотр «существующей городской культурной семиосферы и культурного ландшафта, изобретение и выработка новой символики &lt;…&gt;, своей культурной экономики [1, С. 14], обладающей потенциалом для развития Волгограда как крупного и перспективного культурного центра» [4, С. 446]. </w:t>
      </w:r>
      <w:proofErr w:type="gramEnd"/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proofErr w:type="gramStart"/>
      <w:r w:rsidRPr="00120143">
        <w:rPr>
          <w:sz w:val="28"/>
          <w:szCs w:val="28"/>
        </w:rPr>
        <w:t>Волгоград, на наш взгляд, сегодня переживает свой постиндустриальный этап развития городской экономики в поисках возможностей приближения к статусу «креативный город» [5] с построением структур и практик так называемой культурной экономики, ориентированной на новый тип субъекта – креативный класс, на новый тип социальных связей и коммуникации, на развитие культурного туризма, для которого объектами привлекательности выступают не только культурный ландшафт местности, искусство, культурное</w:t>
      </w:r>
      <w:proofErr w:type="gramEnd"/>
      <w:r w:rsidRPr="00120143">
        <w:rPr>
          <w:sz w:val="28"/>
          <w:szCs w:val="28"/>
        </w:rPr>
        <w:t xml:space="preserve"> и историческое наследие, но и образ жизни людей, живущих в этом регионе, традиции, социальная среда [6], на экономическую эффективность творческих индустрий, на джентрификацию городских территорий и построек и т.п. </w:t>
      </w:r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«Конструирование культурных пространств современных городов непосредственно связано с трансформацией практики и дискурсов </w:t>
      </w:r>
      <w:r w:rsidRPr="00120143">
        <w:rPr>
          <w:sz w:val="28"/>
          <w:szCs w:val="28"/>
        </w:rPr>
        <w:lastRenderedPageBreak/>
        <w:t xml:space="preserve">культурной политики: переходом от культурной демократии к экономике культуры и, наконец, к новому синтетическому дискурсу «креативных городов», опирающихся на человеческий и культурный капитал и ориентированных как на туристов, так и на новый «креативный класс». Выработка новых стратегий культурного планирования ставит задачи не столько культурной регенерации городской среды, сколько усиления креативного потенциала и развития инфраструктуры культурного/креативного производства как системного качества жизни современных «креативных городов» [3, С. 41]. </w:t>
      </w:r>
    </w:p>
    <w:p w:rsidR="00120143" w:rsidRPr="00120143" w:rsidRDefault="00120143" w:rsidP="00120143">
      <w:pPr>
        <w:pStyle w:val="Default"/>
        <w:spacing w:line="360" w:lineRule="auto"/>
        <w:ind w:firstLine="420"/>
        <w:jc w:val="both"/>
        <w:rPr>
          <w:sz w:val="28"/>
          <w:szCs w:val="28"/>
        </w:rPr>
      </w:pPr>
      <w:r w:rsidRPr="00120143">
        <w:rPr>
          <w:sz w:val="28"/>
          <w:szCs w:val="28"/>
        </w:rPr>
        <w:t>К успешно реализованным в Волгограде проектам по формированию креативного города можно отнести и проект «Музей в</w:t>
      </w:r>
      <w:proofErr w:type="gramStart"/>
      <w:r w:rsidRPr="00120143">
        <w:rPr>
          <w:sz w:val="28"/>
          <w:szCs w:val="28"/>
        </w:rPr>
        <w:t xml:space="preserve"> Т</w:t>
      </w:r>
      <w:proofErr w:type="gramEnd"/>
      <w:r w:rsidRPr="00120143">
        <w:rPr>
          <w:sz w:val="28"/>
          <w:szCs w:val="28"/>
        </w:rPr>
        <w:t xml:space="preserve">воей жизни» 2008–2009 гг., призванный изменить статус и деятельность художественного музея в городской культурной среде, и активное включение музеев и библиотек города в международные программы и акции «Ночь в музее» и «Библиотечная ночь», и конкурс на разработку дизайна сувенира территории области «Новый волгоградский сувенир», инициированный и проведённый в 2012 г. «Агентством культурных инициатив» с целью культурно-символического ребрендинга города, и музейно-образовательный проект «Школа народной реставрации: Антресоль» 2012 г., призванный «вывести из тени» целый кластер художественно-креативного профессионального сообщества – реставраторов – и сформировать у населения потребность в их услугах. </w:t>
      </w:r>
    </w:p>
    <w:p w:rsidR="00120143" w:rsidRPr="00120143" w:rsidRDefault="00120143" w:rsidP="00120143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Такие поиски инноваций продолжаются, но, мы полагаем, что только совместные проекты сфер культуры и образования Волгограда будут продуктивными для формирования нового типа городской идентичности креативного города. Иными словами, культурная экономика определяет креативный город не только в её властном, административном, финансовом, художественно-практическом модусах, но, в первую очередь, она может стать результативной только с опорой на формирование местного сообщества, новых горожан, креативного субъекта, что является </w:t>
      </w:r>
      <w:r w:rsidRPr="00120143">
        <w:rPr>
          <w:sz w:val="28"/>
          <w:szCs w:val="28"/>
        </w:rPr>
        <w:lastRenderedPageBreak/>
        <w:t xml:space="preserve">прерогативой сферы образования на всех её уровнях [8]. </w:t>
      </w:r>
      <w:proofErr w:type="gramStart"/>
      <w:r w:rsidRPr="00120143">
        <w:rPr>
          <w:sz w:val="28"/>
          <w:szCs w:val="28"/>
        </w:rPr>
        <w:t>Волгоградские лицеи, гимназии, колледжи, вузы активно взаимодействуют, формируя новый тип личности городского интеллектуала, творческого человека, патриота своей малой родины и через внедрение специализаций учебно-образовательных программ (с углубленным изучением художественной культуры родного края, с использованием элементов этнопедагогики), и через приобщение учащихся и студентов к исследовательской проектной деятельности (например, многолетняя традиция Городского конкурса исследовательских работ старшеклассников «Я и Земля» имени В.И.</w:t>
      </w:r>
      <w:proofErr w:type="gramEnd"/>
      <w:r w:rsidRPr="00120143">
        <w:rPr>
          <w:sz w:val="28"/>
          <w:szCs w:val="28"/>
        </w:rPr>
        <w:t xml:space="preserve"> </w:t>
      </w:r>
      <w:proofErr w:type="gramStart"/>
      <w:r w:rsidRPr="00120143">
        <w:rPr>
          <w:sz w:val="28"/>
          <w:szCs w:val="28"/>
        </w:rPr>
        <w:t xml:space="preserve">Вернадского или межвузовский смотр-конкурс «Социокультурные исследования» ВолгГТУ), и через организацию некоммерческими организациями социально значимых мероприятий и проектов, направленных на воспитание нового городского патриотизма (например, проекты «Академии успеха» РАНХИГС «Мой город», «Старший товарищ»). </w:t>
      </w:r>
      <w:proofErr w:type="gramEnd"/>
    </w:p>
    <w:p w:rsidR="00120143" w:rsidRPr="00120143" w:rsidRDefault="00120143" w:rsidP="0012014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Таким образом, суть стратегии культурного развития Волгограда состоит в переходе от политики и планирования культуры к креативному городу через конструирование культурных пространств города, развитие и усиление творческих индустрий в культурной экономике, формирование новой личности горожанина как креативного субъекта городской культуры. </w:t>
      </w:r>
    </w:p>
    <w:p w:rsidR="00120143" w:rsidRPr="00120143" w:rsidRDefault="00120143" w:rsidP="00120143">
      <w:pPr>
        <w:pStyle w:val="Default"/>
        <w:spacing w:line="360" w:lineRule="auto"/>
        <w:jc w:val="both"/>
        <w:rPr>
          <w:sz w:val="28"/>
          <w:szCs w:val="28"/>
        </w:rPr>
      </w:pPr>
    </w:p>
    <w:p w:rsidR="00120143" w:rsidRPr="00120143" w:rsidRDefault="00120143" w:rsidP="0012014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Биб</w:t>
      </w:r>
      <w:r w:rsidRPr="00120143">
        <w:rPr>
          <w:b/>
          <w:bCs/>
          <w:i/>
          <w:iCs/>
          <w:sz w:val="28"/>
          <w:szCs w:val="28"/>
        </w:rPr>
        <w:t>лиографический список</w:t>
      </w:r>
    </w:p>
    <w:p w:rsidR="00120143" w:rsidRPr="00120143" w:rsidRDefault="00120143" w:rsidP="00120143">
      <w:pPr>
        <w:pStyle w:val="Default"/>
        <w:spacing w:line="360" w:lineRule="auto"/>
        <w:jc w:val="both"/>
        <w:rPr>
          <w:sz w:val="28"/>
          <w:szCs w:val="28"/>
        </w:rPr>
      </w:pPr>
    </w:p>
    <w:p w:rsidR="00120143" w:rsidRDefault="00120143" w:rsidP="001201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Аллен </w:t>
      </w:r>
      <w:proofErr w:type="gramStart"/>
      <w:r w:rsidRPr="00120143">
        <w:rPr>
          <w:sz w:val="28"/>
          <w:szCs w:val="28"/>
        </w:rPr>
        <w:t>Дж</w:t>
      </w:r>
      <w:proofErr w:type="gramEnd"/>
      <w:r w:rsidRPr="00120143">
        <w:rPr>
          <w:sz w:val="28"/>
          <w:szCs w:val="28"/>
        </w:rPr>
        <w:t>. Скотт. Культурная экономика в городах // Логос. 2002. № 3 (34). С. 1-26.</w:t>
      </w:r>
    </w:p>
    <w:p w:rsidR="00120143" w:rsidRDefault="00120143" w:rsidP="001201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143">
        <w:rPr>
          <w:sz w:val="28"/>
          <w:szCs w:val="28"/>
        </w:rPr>
        <w:t>Анциферов Н.П.Непостижимый город. Л.,1991.</w:t>
      </w:r>
    </w:p>
    <w:p w:rsidR="00120143" w:rsidRDefault="00120143" w:rsidP="001201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143">
        <w:rPr>
          <w:sz w:val="28"/>
          <w:szCs w:val="28"/>
        </w:rPr>
        <w:t>Галкин Д.В. Стратегии культурного развития городов: современные подходы // Журнал социологии и социальной антропологии. 2005. Т. 8, № 4. С. 41-57.</w:t>
      </w:r>
    </w:p>
    <w:p w:rsidR="00120143" w:rsidRDefault="00120143" w:rsidP="001201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143">
        <w:rPr>
          <w:sz w:val="28"/>
          <w:szCs w:val="28"/>
        </w:rPr>
        <w:t xml:space="preserve">Клейтман А.Ю., Шипулина Н.Б. Глава 4. Политическое и социокультурное развитие. 4.5. Культура // Волгоград в начале XXI </w:t>
      </w:r>
      <w:r w:rsidRPr="00120143">
        <w:rPr>
          <w:sz w:val="28"/>
          <w:szCs w:val="28"/>
        </w:rPr>
        <w:lastRenderedPageBreak/>
        <w:t>века: учебное пособие / редкол.: И.О. Тюменцев, В.А. Брылёв, М.М. Загорулько, А.С. Скрипкин. – Волгоград: Изд-во ФГОУ ВПО ВАГС, 2011. С. 392-446.</w:t>
      </w:r>
    </w:p>
    <w:p w:rsidR="00120143" w:rsidRDefault="00120143" w:rsidP="001201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143">
        <w:rPr>
          <w:sz w:val="28"/>
          <w:szCs w:val="28"/>
        </w:rPr>
        <w:t>Лэндри</w:t>
      </w:r>
      <w:r>
        <w:rPr>
          <w:sz w:val="28"/>
          <w:szCs w:val="28"/>
        </w:rPr>
        <w:t xml:space="preserve"> </w:t>
      </w:r>
      <w:r w:rsidRPr="00120143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120143">
        <w:rPr>
          <w:sz w:val="28"/>
          <w:szCs w:val="28"/>
        </w:rPr>
        <w:t>Креативный г</w:t>
      </w:r>
      <w:r>
        <w:rPr>
          <w:sz w:val="28"/>
          <w:szCs w:val="28"/>
        </w:rPr>
        <w:t>ород</w:t>
      </w:r>
      <w:r w:rsidR="00671508">
        <w:rPr>
          <w:sz w:val="28"/>
          <w:szCs w:val="28"/>
        </w:rPr>
        <w:t xml:space="preserve"> </w:t>
      </w:r>
      <w:r w:rsidRPr="00120143">
        <w:rPr>
          <w:sz w:val="28"/>
          <w:szCs w:val="28"/>
        </w:rPr>
        <w:t xml:space="preserve">/ Пер. с англ. М.: </w:t>
      </w:r>
      <w:r w:rsidR="008F6268">
        <w:rPr>
          <w:sz w:val="28"/>
          <w:szCs w:val="28"/>
        </w:rPr>
        <w:t xml:space="preserve">Издательский </w:t>
      </w:r>
      <w:r w:rsidR="008F6268" w:rsidRPr="008F6268">
        <w:rPr>
          <w:sz w:val="28"/>
          <w:szCs w:val="28"/>
        </w:rPr>
        <w:t>дом «</w:t>
      </w:r>
      <w:r w:rsidRPr="008F6268">
        <w:rPr>
          <w:sz w:val="28"/>
          <w:szCs w:val="28"/>
        </w:rPr>
        <w:t>Клас</w:t>
      </w:r>
      <w:r w:rsidR="008F6268" w:rsidRPr="008F6268">
        <w:rPr>
          <w:sz w:val="28"/>
          <w:szCs w:val="28"/>
        </w:rPr>
        <w:t>сика</w:t>
      </w:r>
      <w:r w:rsidRPr="008F6268">
        <w:rPr>
          <w:sz w:val="28"/>
          <w:szCs w:val="28"/>
        </w:rPr>
        <w:t>-</w:t>
      </w:r>
      <w:proofErr w:type="gramStart"/>
      <w:r w:rsidRPr="008F6268">
        <w:rPr>
          <w:sz w:val="28"/>
          <w:szCs w:val="28"/>
        </w:rPr>
        <w:t>XXI</w:t>
      </w:r>
      <w:proofErr w:type="gramEnd"/>
      <w:r w:rsidR="008F6268">
        <w:rPr>
          <w:sz w:val="28"/>
          <w:szCs w:val="28"/>
        </w:rPr>
        <w:t>»</w:t>
      </w:r>
      <w:r w:rsidRPr="00120143">
        <w:rPr>
          <w:sz w:val="28"/>
          <w:szCs w:val="28"/>
        </w:rPr>
        <w:t>, 20</w:t>
      </w:r>
      <w:r w:rsidR="00671508">
        <w:rPr>
          <w:sz w:val="28"/>
          <w:szCs w:val="28"/>
        </w:rPr>
        <w:t>11</w:t>
      </w:r>
      <w:r w:rsidRPr="00120143">
        <w:rPr>
          <w:sz w:val="28"/>
          <w:szCs w:val="28"/>
        </w:rPr>
        <w:t xml:space="preserve">. </w:t>
      </w:r>
      <w:r w:rsidR="009A7D07" w:rsidRPr="00671508">
        <w:rPr>
          <w:iCs/>
          <w:sz w:val="28"/>
          <w:szCs w:val="28"/>
          <w:lang w:eastAsia="ru-RU"/>
        </w:rPr>
        <w:t>–</w:t>
      </w:r>
      <w:r w:rsidRPr="00120143">
        <w:rPr>
          <w:sz w:val="28"/>
          <w:szCs w:val="28"/>
        </w:rPr>
        <w:t xml:space="preserve"> 39</w:t>
      </w:r>
      <w:r w:rsidR="00671508">
        <w:rPr>
          <w:sz w:val="28"/>
          <w:szCs w:val="28"/>
        </w:rPr>
        <w:t>9</w:t>
      </w:r>
      <w:r w:rsidRPr="00120143">
        <w:rPr>
          <w:sz w:val="28"/>
          <w:szCs w:val="28"/>
        </w:rPr>
        <w:t xml:space="preserve"> c.</w:t>
      </w:r>
    </w:p>
    <w:p w:rsidR="00120143" w:rsidRPr="00671508" w:rsidRDefault="00120143" w:rsidP="00671508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71508">
        <w:rPr>
          <w:sz w:val="28"/>
          <w:szCs w:val="28"/>
        </w:rPr>
        <w:t>Матецкая М.В. Экономика культуры и вектор институциональных реформ // Вестник СПбГУ. Серия 5 «Экономика», 2006. Выпуск 4. С.157-163.</w:t>
      </w:r>
    </w:p>
    <w:p w:rsidR="0026399A" w:rsidRPr="00671508" w:rsidRDefault="0026399A" w:rsidP="00671508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715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Трубина Е.Г. Город в теории: опыты осмысления пространства. М.: Новое литературное обозрение, 2011. – 620 </w:t>
      </w:r>
      <w:proofErr w:type="gramStart"/>
      <w:r w:rsidRPr="00671508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67150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AF07D9" w:rsidRPr="00120143" w:rsidRDefault="00120143" w:rsidP="00671508">
      <w:pPr>
        <w:pStyle w:val="Default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71508">
        <w:rPr>
          <w:sz w:val="28"/>
          <w:szCs w:val="28"/>
        </w:rPr>
        <w:t>Шипулин В.Н. Глава 4. Политическое и социокультурное развитие. 4.4. Система образования // Волгоград в начале XXI века: учебное пособие / редкол.: И. О. Тюменцев, В. А Брылёв, М. М. Загорулько, А. С. Скрипкин. – Волгоград: Изд</w:t>
      </w:r>
      <w:r w:rsidRPr="00120143">
        <w:rPr>
          <w:sz w:val="28"/>
          <w:szCs w:val="28"/>
        </w:rPr>
        <w:t>-во ФГОУ ВПО ВАГС, 2011. С. 351-392.</w:t>
      </w:r>
    </w:p>
    <w:p w:rsidR="00120143" w:rsidRDefault="00120143" w:rsidP="00120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143" w:rsidRDefault="00120143" w:rsidP="00120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143" w:rsidRPr="00120143" w:rsidRDefault="00120143" w:rsidP="001201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143">
        <w:rPr>
          <w:rFonts w:ascii="Times New Roman" w:hAnsi="Times New Roman" w:cs="Times New Roman"/>
          <w:b/>
          <w:color w:val="000000"/>
          <w:sz w:val="28"/>
          <w:szCs w:val="28"/>
        </w:rPr>
        <w:t>Сборник научных трудов Всероссийской научно-практической конференции «Управление стратегическим потенциалом регионов России: методология, теория, практика» / Волгоградский гос.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0143">
        <w:rPr>
          <w:rFonts w:ascii="Times New Roman" w:hAnsi="Times New Roman" w:cs="Times New Roman"/>
          <w:b/>
          <w:color w:val="000000"/>
          <w:sz w:val="28"/>
          <w:szCs w:val="28"/>
        </w:rPr>
        <w:t>техн.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0143">
        <w:rPr>
          <w:rFonts w:ascii="Times New Roman" w:hAnsi="Times New Roman" w:cs="Times New Roman"/>
          <w:b/>
          <w:color w:val="000000"/>
          <w:sz w:val="28"/>
          <w:szCs w:val="28"/>
        </w:rPr>
        <w:t>ун-т; редкол.,: А.В.Копылов (отв. ред.) и [и др.].</w:t>
      </w:r>
      <w:proofErr w:type="gramEnd"/>
      <w:r w:rsidRPr="00120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Волгоград: ИУНЛ ВолгГТУ, 2014, - 316 с. - С. 174-175.</w:t>
      </w:r>
    </w:p>
    <w:sectPr w:rsidR="00120143" w:rsidRPr="00120143" w:rsidSect="00AF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C31FA6"/>
    <w:multiLevelType w:val="hybridMultilevel"/>
    <w:tmpl w:val="CAEEF4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3F07DB3"/>
    <w:multiLevelType w:val="hybridMultilevel"/>
    <w:tmpl w:val="78B8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43"/>
    <w:rsid w:val="00120143"/>
    <w:rsid w:val="0026399A"/>
    <w:rsid w:val="00671508"/>
    <w:rsid w:val="008F6268"/>
    <w:rsid w:val="009A7D07"/>
    <w:rsid w:val="00AF07D9"/>
    <w:rsid w:val="00C61C9A"/>
    <w:rsid w:val="00E3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2018-07-05T19:08:00Z</dcterms:created>
  <dcterms:modified xsi:type="dcterms:W3CDTF">2018-07-05T19:08:00Z</dcterms:modified>
</cp:coreProperties>
</file>