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ru-RU" w:bidi="ar-SA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2306320</wp:posOffset>
            </wp:positionH>
            <wp:positionV relativeFrom="paragraph">
              <wp:posOffset>18415</wp:posOffset>
            </wp:positionV>
            <wp:extent cx="2129155" cy="119761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pacing w:lineRule="auto" w:line="240" w:before="0" w:after="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pacing w:lineRule="auto" w:line="240" w:before="0" w:after="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pacing w:lineRule="auto" w:line="240" w:before="0" w:after="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pacing w:lineRule="auto" w:line="240" w:before="0" w:after="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pacing w:lineRule="auto" w:line="240" w:before="0" w:after="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pacing w:lineRule="auto" w:line="240" w:before="0" w:after="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>Волгоградский государственный социально-педагогический университет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Факультет математики, информатики и физики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>Кафедра методики преподавания математики и физики, ИКТ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pacing w:val="40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cs="Times New Roman" w:ascii="Times New Roman" w:hAnsi="Times New Roman"/>
          <w:b/>
          <w:spacing w:val="40"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pacing w:val="40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cs="Times New Roman" w:ascii="Times New Roman" w:hAnsi="Times New Roman"/>
          <w:b/>
          <w:spacing w:val="40"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pacing w:val="40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cs="Times New Roman" w:ascii="Times New Roman" w:hAnsi="Times New Roman"/>
          <w:b/>
          <w:spacing w:val="40"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pacing w:val="40"/>
          <w:sz w:val="28"/>
          <w:szCs w:val="28"/>
        </w:rPr>
        <w:t xml:space="preserve">РЕГИОНАЛЬНАЯ </w:t>
      </w:r>
      <w:r>
        <w:rPr>
          <w:rFonts w:cs="Times New Roman" w:ascii="Times New Roman" w:hAnsi="Times New Roman"/>
          <w:b/>
          <w:spacing w:val="40"/>
          <w:sz w:val="28"/>
          <w:szCs w:val="28"/>
          <w:lang w:val="ru-RU"/>
        </w:rPr>
        <w:t xml:space="preserve">НАУЧНО-ПРАКТИЧЕСКАЯ </w:t>
      </w:r>
      <w:r>
        <w:rPr>
          <w:rFonts w:cs="Times New Roman" w:ascii="Times New Roman" w:hAnsi="Times New Roman"/>
          <w:b/>
          <w:spacing w:val="40"/>
          <w:sz w:val="28"/>
          <w:szCs w:val="28"/>
        </w:rPr>
        <w:t>КОНФЕРЕНЦИЯ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pacing w:val="40"/>
          <w:sz w:val="28"/>
          <w:szCs w:val="28"/>
        </w:rPr>
        <w:t xml:space="preserve">«Методические особенности обучения астрономии 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pacing w:val="40"/>
          <w:sz w:val="28"/>
          <w:szCs w:val="28"/>
        </w:rPr>
        <w:t>в современной школе»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pacing w:val="40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pacing w:val="40"/>
          <w:sz w:val="28"/>
          <w:szCs w:val="28"/>
        </w:rPr>
        <w:t>ИНФОРМАЦИОННОЕ ПИСЬМО</w:t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</w:pPr>
      <w:r>
        <w:rPr>
          <w:rFonts w:cs="Times New Roman" w:ascii="Times New Roman" w:hAnsi="Times New Roman"/>
          <w:b/>
          <w:sz w:val="28"/>
          <w:szCs w:val="28"/>
        </w:rPr>
        <w:t>Уважаемые коллеги!</w:t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Приглашаем Вас </w:t>
      </w:r>
      <w:r>
        <w:rPr>
          <w:rFonts w:cs="Times New Roman" w:ascii="Times New Roman" w:hAnsi="Times New Roman"/>
          <w:color w:val="000000"/>
          <w:sz w:val="28"/>
          <w:szCs w:val="28"/>
        </w:rPr>
        <w:t>принять участие в Региональной конференции учителей астрономии г. Волгограда и Волгоградской области «Методические особенности обучения астрономии в современ</w:t>
      </w:r>
      <w:r>
        <w:rPr>
          <w:rFonts w:cs="Times New Roman" w:ascii="Times New Roman" w:hAnsi="Times New Roman"/>
          <w:sz w:val="28"/>
          <w:szCs w:val="28"/>
        </w:rPr>
        <w:t>ной школе».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Конференция состоится </w:t>
      </w:r>
      <w:r>
        <w:rPr>
          <w:rFonts w:cs="Times New Roman" w:ascii="Times New Roman" w:hAnsi="Times New Roman"/>
          <w:b/>
          <w:sz w:val="28"/>
          <w:szCs w:val="28"/>
        </w:rPr>
        <w:t xml:space="preserve">19 ноября 2019 г. </w:t>
      </w:r>
      <w:r>
        <w:rPr>
          <w:rFonts w:cs="Times New Roman" w:ascii="Times New Roman" w:hAnsi="Times New Roman"/>
          <w:sz w:val="28"/>
          <w:szCs w:val="28"/>
        </w:rPr>
        <w:t xml:space="preserve">на базе Волгоградского государственного социально-педагогического университета </w:t>
      </w:r>
      <w:r>
        <w:rPr>
          <w:rFonts w:cs="Times New Roman" w:ascii="Times New Roman" w:hAnsi="Times New Roman"/>
          <w:b/>
          <w:sz w:val="28"/>
          <w:szCs w:val="28"/>
        </w:rPr>
        <w:t>по адресу: г. Волгоград, ул. Академическая, д. 12.</w:t>
      </w:r>
      <w:r>
        <w:rPr>
          <w:rFonts w:cs="Times New Roman" w:ascii="Times New Roman" w:hAnsi="Times New Roman"/>
          <w:sz w:val="28"/>
          <w:szCs w:val="28"/>
        </w:rPr>
        <w:t xml:space="preserve"> (ВГСПУ, УК № 2, факультет МИФ).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</w:pPr>
      <w:r>
        <w:rPr>
          <w:rFonts w:cs="Times New Roman" w:ascii="Times New Roman" w:hAnsi="Times New Roman"/>
          <w:b/>
          <w:sz w:val="28"/>
          <w:szCs w:val="28"/>
        </w:rPr>
        <w:t>Цель конференции:</w:t>
      </w:r>
      <w:r>
        <w:rPr>
          <w:rFonts w:cs="Times New Roman" w:ascii="Times New Roman" w:hAnsi="Times New Roman"/>
          <w:sz w:val="28"/>
          <w:szCs w:val="28"/>
        </w:rPr>
        <w:t xml:space="preserve"> систематизировать научные знания о методических подходах к организации изучения астрономии в средней школе в условиях реализации ФГОС СОО и цифровизации образования.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  <w:r/>
    </w:p>
    <w:p>
      <w:pPr>
        <w:pStyle w:val="Normal"/>
        <w:spacing w:lineRule="auto" w:line="240" w:before="0" w:after="0"/>
        <w:jc w:val="center"/>
      </w:pPr>
      <w:bookmarkStart w:id="0" w:name="__DdeLink__182_381344276"/>
      <w:r>
        <w:rPr>
          <w:rFonts w:cs="Times New Roman" w:ascii="Times New Roman" w:hAnsi="Times New Roman"/>
          <w:b/>
          <w:color w:val="000000"/>
          <w:sz w:val="28"/>
          <w:szCs w:val="28"/>
        </w:rPr>
        <w:t>Темы для обсуждения:</w:t>
      </w:r>
      <w:r/>
    </w:p>
    <w:p>
      <w:pPr>
        <w:pStyle w:val="14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240" w:before="0" w:after="0"/>
        <w:ind w:left="720" w:hanging="502"/>
        <w:jc w:val="both"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Учебники астрономии, рекомендованные МИНОБРНАУКИ РФ.</w:t>
      </w:r>
      <w:r/>
    </w:p>
    <w:p>
      <w:pPr>
        <w:pStyle w:val="14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240" w:before="0" w:after="0"/>
        <w:ind w:left="720" w:hanging="502"/>
        <w:jc w:val="both"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Учебная, методическая и научно-популярная литература по астрономии.</w:t>
      </w:r>
      <w:r/>
    </w:p>
    <w:p>
      <w:pPr>
        <w:pStyle w:val="14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240" w:before="0" w:after="0"/>
        <w:ind w:left="720" w:hanging="502"/>
        <w:jc w:val="both"/>
        <w:rPr>
          <w:sz w:val="28"/>
          <w:sz w:val="28"/>
          <w:szCs w:val="28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Общие вопросы методики преподавания астрономии.</w:t>
      </w:r>
      <w:r/>
    </w:p>
    <w:p>
      <w:pPr>
        <w:pStyle w:val="14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240" w:before="0" w:after="0"/>
        <w:ind w:left="720" w:hanging="502"/>
        <w:jc w:val="both"/>
        <w:rPr>
          <w:sz w:val="28"/>
          <w:sz w:val="28"/>
          <w:szCs w:val="28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Проблемные темы школьного курса астрономии.</w:t>
      </w:r>
      <w:r/>
    </w:p>
    <w:p>
      <w:pPr>
        <w:pStyle w:val="14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240" w:before="0" w:after="0"/>
        <w:ind w:left="720" w:hanging="502"/>
        <w:jc w:val="both"/>
        <w:rPr>
          <w:sz w:val="28"/>
          <w:sz w:val="28"/>
          <w:szCs w:val="28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Современные приемы, методы и средства обучения астрономии.</w:t>
      </w:r>
      <w:r/>
    </w:p>
    <w:p>
      <w:pPr>
        <w:pStyle w:val="14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240" w:before="0" w:after="0"/>
        <w:ind w:left="720" w:hanging="502"/>
        <w:jc w:val="both"/>
        <w:rPr>
          <w:sz w:val="28"/>
          <w:sz w:val="28"/>
          <w:szCs w:val="28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Решение задач по астр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ономии.</w:t>
      </w:r>
      <w:r/>
    </w:p>
    <w:p>
      <w:pPr>
        <w:pStyle w:val="14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240" w:before="0" w:after="0"/>
        <w:ind w:left="720" w:hanging="502"/>
        <w:jc w:val="both"/>
        <w:rPr>
          <w:sz w:val="28"/>
          <w:sz w:val="28"/>
          <w:szCs w:val="28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Подготовка учащихся к участию в олимпиадах по астрономии.</w:t>
      </w:r>
      <w:r/>
    </w:p>
    <w:p>
      <w:pPr>
        <w:pStyle w:val="14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240" w:before="0" w:after="0"/>
        <w:ind w:left="720" w:hanging="502"/>
        <w:jc w:val="both"/>
        <w:rPr>
          <w:sz w:val="28"/>
          <w:sz w:val="28"/>
          <w:szCs w:val="28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Практическая астрономия.</w:t>
      </w:r>
      <w:r/>
    </w:p>
    <w:p>
      <w:pPr>
        <w:pStyle w:val="14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240" w:before="0" w:after="0"/>
        <w:ind w:left="720" w:hanging="502"/>
        <w:jc w:val="both"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Организация учебно-исследовательской деятельности учащихся по астрономии.</w:t>
      </w:r>
      <w:r/>
    </w:p>
    <w:p>
      <w:pPr>
        <w:pStyle w:val="14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240" w:before="0" w:after="0"/>
        <w:ind w:left="720" w:hanging="502"/>
        <w:jc w:val="both"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Цифровые технологии в методике обучения астрономии.</w:t>
      </w:r>
      <w:r/>
    </w:p>
    <w:p>
      <w:pPr>
        <w:pStyle w:val="14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240" w:before="0" w:after="0"/>
        <w:ind w:left="720" w:hanging="502"/>
        <w:jc w:val="both"/>
        <w:rPr>
          <w:sz w:val="28"/>
          <w:sz w:val="28"/>
          <w:szCs w:val="28"/>
          <w:bCs/>
          <w:rFonts w:ascii="Times New Roman" w:hAnsi="Times New Roman" w:cs="Times New Roman"/>
        </w:rPr>
      </w:pPr>
      <w:bookmarkStart w:id="1" w:name="__DdeLink__182_381344276"/>
      <w:bookmarkEnd w:id="1"/>
      <w:r>
        <w:rPr>
          <w:rFonts w:cs="Times New Roman" w:ascii="Times New Roman" w:hAnsi="Times New Roman"/>
          <w:bCs/>
          <w:color w:val="000000"/>
          <w:sz w:val="28"/>
          <w:szCs w:val="28"/>
        </w:rPr>
        <w:t>Профессиональная переподготовка и повышение квалификации учителя астрономии.</w:t>
      </w:r>
      <w:r/>
    </w:p>
    <w:p>
      <w:pPr>
        <w:pStyle w:val="14"/>
        <w:shd w:val="clear" w:color="auto" w:themeColor="" w:themeTint="0" w:themeShade="0" w:fill="FFFFFF" w:themeFill="" w:themeFillTint="0" w:themeFillShade="0"/>
        <w:spacing w:lineRule="auto" w:line="240" w:before="0" w:after="0"/>
        <w:ind w:left="0" w:firstLine="709"/>
        <w:jc w:val="both"/>
        <w:rPr>
          <w:sz w:val="28"/>
          <w:sz w:val="28"/>
          <w:szCs w:val="28"/>
          <w:bCs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sz w:val="28"/>
          <w:szCs w:val="28"/>
          <w:lang w:eastAsia="en-US"/>
        </w:rPr>
      </w:r>
      <w:r/>
    </w:p>
    <w:p>
      <w:pPr>
        <w:pStyle w:val="14"/>
        <w:shd w:val="clear" w:color="auto" w:themeColor="" w:themeTint="0" w:themeShade="0" w:fill="FFFFFF" w:themeFill="" w:themeFillTint="0" w:themeFillShade="0"/>
        <w:spacing w:lineRule="auto" w:line="240" w:before="0" w:after="0"/>
        <w:ind w:left="0" w:hanging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>Формы участия</w:t>
      </w:r>
      <w:r>
        <w:rPr>
          <w:rFonts w:cs="Times New Roman" w:ascii="Times New Roman" w:hAnsi="Times New Roman"/>
          <w:bCs/>
          <w:sz w:val="28"/>
          <w:szCs w:val="28"/>
        </w:rPr>
        <w:t xml:space="preserve"> в конференции:</w:t>
      </w:r>
      <w:r/>
    </w:p>
    <w:p>
      <w:pPr>
        <w:pStyle w:val="14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240" w:before="0" w:after="0"/>
        <w:ind w:left="993" w:hanging="426"/>
        <w:jc w:val="both"/>
      </w:pPr>
      <w:r>
        <w:rPr>
          <w:rFonts w:cs="Times New Roman" w:ascii="Times New Roman" w:hAnsi="Times New Roman"/>
          <w:bCs/>
          <w:sz w:val="28"/>
          <w:szCs w:val="28"/>
        </w:rPr>
        <w:t>выступление с докладом;</w:t>
      </w:r>
      <w:r/>
    </w:p>
    <w:p>
      <w:pPr>
        <w:pStyle w:val="14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240" w:before="0" w:after="0"/>
        <w:ind w:left="993" w:hanging="426"/>
        <w:jc w:val="both"/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стендовый доклад</w:t>
      </w:r>
      <w:r>
        <w:rPr>
          <w:rStyle w:val="Style14"/>
          <w:rFonts w:cs="Times New Roman" w:ascii="Times New Roman" w:hAnsi="Times New Roman"/>
          <w:bCs/>
          <w:sz w:val="28"/>
          <w:szCs w:val="28"/>
          <w:shd w:fill="FFFFFF" w:val="clear"/>
        </w:rPr>
        <w:footnoteReference w:id="2"/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;</w:t>
      </w:r>
      <w:r/>
    </w:p>
    <w:p>
      <w:pPr>
        <w:pStyle w:val="14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240" w:before="0" w:after="0"/>
        <w:ind w:left="993" w:hanging="426"/>
        <w:jc w:val="both"/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очное или дистанционное участие без доклада.</w:t>
      </w:r>
      <w:r/>
    </w:p>
    <w:p>
      <w:pPr>
        <w:pStyle w:val="14"/>
        <w:shd w:val="clear" w:color="auto" w:themeColor="" w:themeTint="0" w:themeShade="0" w:fill="FFFFFF" w:themeFill="" w:themeFillTint="0" w:themeFillShade="0"/>
        <w:spacing w:lineRule="auto" w:line="240" w:before="0" w:after="0"/>
        <w:ind w:left="0" w:firstLine="709"/>
        <w:jc w:val="both"/>
        <w:rPr>
          <w:sz w:val="28"/>
          <w:shd w:fill="FFFFFF" w:val="clear"/>
          <w:sz w:val="28"/>
          <w:szCs w:val="28"/>
          <w:bCs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sz w:val="28"/>
          <w:szCs w:val="28"/>
          <w:shd w:fill="FFFFFF" w:val="clear"/>
          <w:lang w:eastAsia="en-US"/>
        </w:rPr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hd w:fill="FFFF66" w:val="clear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Для участнико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в, выступающих с устными докладами, уч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астие в конференции  бесплатное.</w:t>
      </w:r>
      <w:r/>
    </w:p>
    <w:p>
      <w:pPr>
        <w:pStyle w:val="Normal"/>
        <w:spacing w:lineRule="auto" w:line="240" w:before="0" w:after="0"/>
        <w:ind w:firstLine="567"/>
        <w:jc w:val="both"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Для участников, представляющих стендовые доклады, а также очных и заочных участников без доклада, предусмотрен организационный взнос - 100 рублей. Оплата услуг осуществляется на сайте электронной платежной системы ВГСПУ  </w:t>
      </w:r>
      <w:hyperlink r:id="rId3">
        <w:r>
          <w:rPr>
            <w:rStyle w:val="Style13"/>
            <w:rFonts w:cs="Times New Roman" w:ascii="Times New Roman" w:hAnsi="Times New Roman"/>
            <w:b/>
            <w:bCs/>
            <w:i/>
            <w:iCs/>
            <w:color w:val="0033CC"/>
            <w:sz w:val="28"/>
            <w:szCs w:val="28"/>
            <w:shd w:fill="FFFFFF" w:val="clear"/>
          </w:rPr>
          <w:t>http://oplata.vspu.ru/</w:t>
        </w:r>
      </w:hyperlink>
      <w:r>
        <w:rPr>
          <w:rFonts w:cs="Times New Roman" w:ascii="Times New Roman" w:hAnsi="Times New Roman"/>
          <w:b/>
          <w:bCs/>
          <w:i/>
          <w:iCs/>
          <w:sz w:val="28"/>
          <w:szCs w:val="28"/>
          <w:shd w:fill="FFFFFF" w:val="clear"/>
        </w:rPr>
        <w:t xml:space="preserve">. 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hd w:fill="FFFFFF" w:val="clear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hd w:fill="FFFF66" w:val="clear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Организационный взнос предполагает: оформление печатного сертификата участника региональной конференции учителей астрономии, почтовую пересылку сертификата иногородним участникам, распечатку информационных материалов, включая стендовые доклады.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hd w:fill="FFFFFF" w:val="clear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ru-RU" w:bidi="ar-SA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  <w:r/>
    </w:p>
    <w:p>
      <w:pPr>
        <w:pStyle w:val="Normal"/>
        <w:spacing w:lineRule="auto" w:line="240" w:before="0" w:after="0"/>
        <w:ind w:firstLine="567"/>
        <w:jc w:val="both"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Наиболее актуальные и значимые доклады будут рекомендованы для публикации в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научно-образоват</w:t>
      </w:r>
      <w:r>
        <w:rPr>
          <w:rFonts w:cs="Times New Roman" w:ascii="Times New Roman" w:hAnsi="Times New Roman"/>
          <w:bCs/>
          <w:sz w:val="28"/>
          <w:szCs w:val="28"/>
        </w:rPr>
        <w:t>ельном электронном журнале ВГСПУ «Грани познания».</w:t>
      </w:r>
      <w:r/>
    </w:p>
    <w:p>
      <w:pPr>
        <w:pStyle w:val="14"/>
        <w:shd w:val="clear" w:color="auto" w:themeColor="" w:themeTint="0" w:themeShade="0" w:fill="FFFFFF" w:themeFill="" w:themeFillTint="0" w:themeFillShade="0"/>
        <w:spacing w:lineRule="auto" w:line="240" w:before="0" w:after="0"/>
        <w:ind w:left="0" w:firstLine="709"/>
        <w:jc w:val="both"/>
        <w:rPr>
          <w:sz w:val="28"/>
          <w:sz w:val="28"/>
          <w:szCs w:val="28"/>
          <w:bCs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bCs/>
          <w:sz w:val="28"/>
          <w:szCs w:val="28"/>
          <w:lang w:eastAsia="en-US"/>
        </w:rPr>
      </w:r>
      <w:r/>
    </w:p>
    <w:p>
      <w:pPr>
        <w:pStyle w:val="Normal"/>
        <w:keepNext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>Порядок регистрации:</w:t>
      </w:r>
      <w:r/>
    </w:p>
    <w:p>
      <w:pPr>
        <w:pStyle w:val="Normal"/>
        <w:tabs>
          <w:tab w:val="left" w:pos="993" w:leader="none"/>
        </w:tabs>
        <w:spacing w:lineRule="auto" w:line="240" w:before="0" w:after="0"/>
        <w:ind w:firstLine="567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Для участия в семинаре необходимо </w:t>
      </w:r>
      <w:r>
        <w:rPr>
          <w:rStyle w:val="Strong"/>
          <w:rFonts w:cs="Times New Roman" w:ascii="Times New Roman" w:hAnsi="Times New Roman"/>
          <w:color w:val="000000"/>
          <w:sz w:val="28"/>
          <w:szCs w:val="28"/>
          <w:shd w:fill="FFFFFF" w:val="clear"/>
        </w:rPr>
        <w:t>до 14 ноября</w:t>
      </w: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Style w:val="Strong"/>
          <w:rFonts w:cs="Times New Roman" w:ascii="Times New Roman" w:hAnsi="Times New Roman"/>
          <w:sz w:val="28"/>
          <w:szCs w:val="28"/>
        </w:rPr>
        <w:t xml:space="preserve">2019 г. </w:t>
      </w:r>
      <w:r>
        <w:rPr>
          <w:rFonts w:cs="Times New Roman" w:ascii="Times New Roman" w:hAnsi="Times New Roman"/>
          <w:sz w:val="28"/>
          <w:szCs w:val="28"/>
        </w:rPr>
        <w:t xml:space="preserve">представить в оргкомитет по электронному адресу </w:t>
      </w:r>
      <w:hyperlink r:id="rId4">
        <w:r>
          <w:rPr>
            <w:rStyle w:val="Style13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single"/>
          </w:rPr>
          <w:t>astro@fizmat.vspu.ru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заявку:</w:t>
      </w:r>
      <w:r/>
    </w:p>
    <w:p>
      <w:pPr>
        <w:pStyle w:val="Normal"/>
        <w:tabs>
          <w:tab w:val="left" w:pos="993" w:leader="none"/>
        </w:tabs>
        <w:spacing w:lineRule="auto" w:line="240" w:before="0" w:after="0"/>
        <w:ind w:left="720" w:hanging="0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tbl>
      <w:tblPr>
        <w:tblW w:w="10201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2" w:type="dxa"/>
          <w:bottom w:w="57" w:type="dxa"/>
          <w:right w:w="57" w:type="dxa"/>
        </w:tblCellMar>
      </w:tblPr>
      <w:tblGrid>
        <w:gridCol w:w="5275"/>
        <w:gridCol w:w="4925"/>
      </w:tblGrid>
      <w:tr>
        <w:trPr/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  <w:r/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работы, должность</w:t>
            </w:r>
            <w:r/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Контактный телефон</w:t>
            </w:r>
            <w:r/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E-mail</w:t>
            </w:r>
            <w:r/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i/>
                <w:shd w:fill="FFFF66" w:val="clear"/>
                <w:i/>
                <w:iCs/>
                <w:rFonts w:ascii="Times New Roman" w:hAnsi="Times New Roman"/>
              </w:rPr>
            </w:pPr>
            <w:r>
              <w:rPr>
                <w:rFonts w:ascii="Times New Roman" w:hAnsi="Times New Roman"/>
                <w:i w:val="false"/>
                <w:iCs w:val="false"/>
                <w:shd w:fill="FFFFFF" w:val="clear"/>
              </w:rPr>
              <w:t>Почтовый адрес</w:t>
            </w:r>
            <w:r>
              <w:rPr>
                <w:rFonts w:ascii="Times New Roman" w:hAnsi="Times New Roman"/>
                <w:i/>
                <w:iCs/>
                <w:shd w:fill="FFFFFF" w:val="clear"/>
              </w:rPr>
              <w:t xml:space="preserve"> (для иногородних участников)</w:t>
            </w:r>
            <w:r/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hd w:fill="FFFFFF" w:val="clear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  <w:r/>
          </w:p>
        </w:tc>
      </w:tr>
      <w:tr>
        <w:trPr>
          <w:trHeight w:val="212" w:hRule="atLeast"/>
        </w:trPr>
        <w:tc>
          <w:tcPr>
            <w:tcW w:w="10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i/>
                <w:sz w:val="24"/>
                <w:i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Предполагаемая форма участия в семинаре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shd w:fill="FFFFFF" w:val="clear"/>
              </w:rPr>
              <w:t xml:space="preserve"> (отметьте нужное):</w:t>
            </w:r>
            <w:r/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выступление с докладом (10-15 минут)</w:t>
            </w:r>
            <w:r/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представление стендо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вого доклада (не более 6 страниц или слайдов)</w:t>
            </w:r>
            <w:r/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очное участие без доклада</w:t>
            </w:r>
            <w:r/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заочное участие без доклада</w:t>
            </w:r>
            <w:r/>
          </w:p>
        </w:tc>
      </w:tr>
      <w:tr>
        <w:trPr>
          <w:trHeight w:val="211" w:hRule="atLeast"/>
        </w:trPr>
        <w:tc>
          <w:tcPr>
            <w:tcW w:w="10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Необходимость оформления приглашения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(отметьте нужное):</w:t>
            </w:r>
            <w:r/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приглашение необходимо</w:t>
            </w:r>
            <w:r/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приглашение не нужно</w:t>
            </w:r>
            <w:r/>
          </w:p>
        </w:tc>
      </w:tr>
      <w:tr>
        <w:trPr>
          <w:trHeight w:val="211" w:hRule="atLeast"/>
        </w:trPr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Какие проблемы методики преподавания астрономии Вы хотели бы обсудить на семинаре? </w:t>
            </w:r>
            <w:r/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11" w:hRule="atLeast"/>
        </w:trPr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Для устных докладов:</w:t>
            </w:r>
            <w:r/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06" w:hanging="284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доклада</w:t>
            </w:r>
            <w:r/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11" w:hRule="atLeast"/>
        </w:trPr>
        <w:tc>
          <w:tcPr>
            <w:tcW w:w="10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shd w:fill="FFFFFF" w:val="clear"/>
              </w:rPr>
              <w:t>Для стендовых докладов: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shd w:fill="FFFFFF" w:val="clear"/>
              </w:rPr>
              <w:t>(отметьте нужное):</w:t>
            </w:r>
            <w:r/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доклад электронный (текст доклада или презентацию необходимо переслать по  электронной почте (</w:t>
            </w:r>
            <w:hyperlink r:id="rId5">
              <w:r>
                <w:rPr>
                  <w:rStyle w:val="Style13"/>
                  <w:rFonts w:cs="Times New Roman" w:ascii="Times New Roman" w:hAnsi="Times New Roman"/>
                  <w:color w:val="000000"/>
                  <w:sz w:val="24"/>
                  <w:szCs w:val="24"/>
                  <w:u w:val="none"/>
                  <w:shd w:fill="FFFFFF" w:val="clear"/>
                </w:rPr>
                <w:t>astro@fizmat.vspu.ru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) не позднее 17 ноября 2019 г.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)</w:t>
            </w:r>
            <w:r/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доклад печатный (текст доклада может быть представлен автором в день конференции 19 ноября 2019 г.)</w:t>
            </w:r>
            <w:r/>
          </w:p>
        </w:tc>
      </w:tr>
    </w:tbl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708"/>
        <w:jc w:val="both"/>
        <w:rPr>
          <w:sz w:val="22"/>
          <w:shd w:fill="FFFFFF" w:val="clear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ru-RU" w:bidi="ar-SA"/>
        </w:rPr>
      </w:pPr>
      <w:r>
        <w:rPr>
          <w:shd w:fill="FFFFFF" w:val="clear"/>
        </w:rPr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Программа семинара будет сформирована с учетом Ваших пожеланий и  представлена на сайте конференции (</w:t>
      </w:r>
      <w:hyperlink r:id="rId6">
        <w:r>
          <w:rPr>
            <w:rStyle w:val="Style13"/>
            <w:rFonts w:cs="Times New Roman" w:ascii="Times New Roman" w:hAnsi="Times New Roman"/>
            <w:b/>
            <w:bCs/>
            <w:i/>
            <w:iCs/>
            <w:sz w:val="28"/>
            <w:szCs w:val="28"/>
            <w:shd w:fill="FFFFFF" w:val="clear"/>
          </w:rPr>
          <w:t>http://edu.vspu.ru/astro/</w:t>
        </w:r>
      </w:hyperlink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)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до 18 ноября 2019 г. 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bCs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cs="Times New Roman" w:ascii="Times New Roman" w:hAnsi="Times New Roman"/>
          <w:bCs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bCs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cs="Times New Roman" w:ascii="Times New Roman" w:hAnsi="Times New Roman"/>
          <w:bCs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Контактные лица: 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Донскова Елена Владимировна, к.п.н., доцент каф. МПМФИ: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моб. тел.: +7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917 335 26 20; </w:t>
      </w:r>
      <w:r/>
    </w:p>
    <w:p>
      <w:pPr>
        <w:pStyle w:val="Normal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hyperlink r:id="rId7">
        <w:bookmarkStart w:id="2" w:name="__DdeLink__1318_954686077"/>
        <w:r>
          <w:rPr>
            <w:rStyle w:val="Style13"/>
            <w:rFonts w:cs="Times New Roman" w:ascii="Times New Roman" w:hAnsi="Times New Roman"/>
            <w:color w:val="000000"/>
            <w:sz w:val="28"/>
            <w:szCs w:val="28"/>
            <w:u w:val="none"/>
          </w:rPr>
          <w:t>astro@fizmat.vspu.ru</w:t>
        </w:r>
      </w:hyperlink>
      <w:bookmarkEnd w:id="2"/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.</w:t>
      </w:r>
      <w:r/>
    </w:p>
    <w:p>
      <w:pPr>
        <w:pStyle w:val="Normal"/>
        <w:spacing w:lineRule="auto" w:line="240" w:before="0" w:after="0"/>
        <w:ind w:left="851" w:hanging="851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Полях Наталия Федоровна, к.п.н., доцент каф. МПМФИ: </w:t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моб. тел.: +7</w:t>
      </w: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902</w:t>
      </w: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> </w:t>
      </w:r>
      <w:bookmarkStart w:id="3" w:name="_GoBack"/>
      <w:bookmarkEnd w:id="3"/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385 37 94; </w:t>
      </w:r>
      <w:r/>
    </w:p>
    <w:p>
      <w:pPr>
        <w:pStyle w:val="Normal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: </w:t>
      </w:r>
      <w:hyperlink r:id="rId8">
        <w:r>
          <w:rPr>
            <w:rStyle w:val="Style13"/>
            <w:rFonts w:cs="Times New Roman" w:ascii="Times New Roman" w:hAnsi="Times New Roman"/>
            <w:color w:val="000000"/>
            <w:sz w:val="28"/>
            <w:szCs w:val="28"/>
            <w:u w:val="none"/>
            <w:shd w:fill="FFFFFF" w:val="clear"/>
          </w:rPr>
          <w:t>astro@fizmat.vspu.ru</w:t>
        </w:r>
      </w:hyperlink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.</w:t>
      </w:r>
      <w:r/>
    </w:p>
    <w:sectPr>
      <w:footnotePr>
        <w:numFmt w:val="decimal"/>
      </w:footnote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Style26"/>
        <w:spacing w:before="0" w:after="160"/>
      </w:pPr>
      <w:r>
        <w:rPr>
          <w:i/>
          <w:iCs/>
          <w:shd w:fill="FFFFFF" w:val="clear"/>
        </w:rPr>
        <w:footnoteRef/>
        <w:tab/>
        <w:t xml:space="preserve"> </w:t>
      </w:r>
      <w:r>
        <w:rPr>
          <w:i/>
          <w:iCs/>
          <w:shd w:fill="FFFFFF" w:val="clear"/>
        </w:rPr>
        <w:t>Д</w:t>
      </w:r>
      <w:r>
        <w:rPr>
          <w:rFonts w:ascii="Times New Roman" w:hAnsi="Times New Roman"/>
          <w:i/>
          <w:iCs/>
          <w:shd w:fill="FFFFFF" w:val="clear"/>
        </w:rPr>
        <w:t>оклады, представленные в виде электронных презентаций, статей, конспектов уроков, постеров и др., будут доступны участникам конференции для ознакомления в печатном виде на информационных стендах.</w:t>
      </w:r>
      <w:r/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0"/>
  <w:defaultTabStop w:val="708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ru-RU" w:bidi="ar-SA"/>
      </w:rPr>
    </w:rPrDefault>
    <w:pPrDefault>
      <w:pPr>
        <w:spacing w:lineRule="auto" w:line="252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b51a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fd53eb"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Интернет-ссылка"/>
    <w:basedOn w:val="DefaultParagraphFont"/>
    <w:uiPriority w:val="99"/>
    <w:unhideWhenUsed/>
    <w:rsid w:val="00fd53eb"/>
    <w:rPr>
      <w:color w:val="0000FF"/>
      <w:u w:val="single"/>
      <w:lang w:val="zxx" w:eastAsia="zxx" w:bidi="zxx"/>
    </w:rPr>
  </w:style>
  <w:style w:type="character" w:styleId="Strong">
    <w:name w:val="Strong"/>
    <w:uiPriority w:val="22"/>
    <w:qFormat/>
    <w:rsid w:val="00fd53eb"/>
    <w:rPr>
      <w:b/>
      <w:bCs/>
    </w:rPr>
  </w:style>
  <w:style w:type="character" w:styleId="11" w:customStyle="1">
    <w:name w:val="Заголовок 1 Знак"/>
    <w:basedOn w:val="DefaultParagraphFont"/>
    <w:link w:val="1"/>
    <w:uiPriority w:val="9"/>
    <w:rsid w:val="00fd53eb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rsid w:val="00ab3243"/>
    <w:rPr>
      <w:color w:val="605E5C"/>
      <w:shd w:fill="E1DFDD" w:val="clear"/>
    </w:rPr>
  </w:style>
  <w:style w:type="character" w:styleId="Mailuseravatar" w:customStyle="1">
    <w:name w:val="mail-user-avatar"/>
    <w:basedOn w:val="DefaultParagraphFont"/>
    <w:rsid w:val="00484ec9"/>
    <w:rPr/>
  </w:style>
  <w:style w:type="character" w:styleId="ListLabel1" w:customStyle="1">
    <w:name w:val="ListLabel 1"/>
    <w:rPr>
      <w:sz w:val="20"/>
    </w:rPr>
  </w:style>
  <w:style w:type="character" w:styleId="ListLabel2" w:customStyle="1">
    <w:name w:val="ListLabel 2"/>
    <w:rPr>
      <w:rFonts w:cs="Courier New"/>
    </w:rPr>
  </w:style>
  <w:style w:type="character" w:styleId="ListLabel3" w:customStyle="1">
    <w:name w:val="ListLabel 3"/>
    <w:rPr>
      <w:rFonts w:cs="Symbol"/>
    </w:rPr>
  </w:style>
  <w:style w:type="character" w:styleId="ListLabel4" w:customStyle="1">
    <w:name w:val="ListLabel 4"/>
    <w:rPr>
      <w:rFonts w:cs="Courier New"/>
    </w:rPr>
  </w:style>
  <w:style w:type="character" w:styleId="ListLabel5" w:customStyle="1">
    <w:name w:val="ListLabel 5"/>
    <w:rPr>
      <w:rFonts w:cs="Wingdings"/>
    </w:rPr>
  </w:style>
  <w:style w:type="character" w:styleId="Style14" w:customStyle="1">
    <w:name w:val="Привязка сноски"/>
    <w:rPr>
      <w:vertAlign w:val="superscript"/>
    </w:rPr>
  </w:style>
  <w:style w:type="character" w:styleId="Style15" w:customStyle="1">
    <w:name w:val="Символ сноски"/>
    <w:rPr/>
  </w:style>
  <w:style w:type="character" w:styleId="Style16" w:customStyle="1">
    <w:name w:val="Привязка концевой сноски"/>
    <w:rPr>
      <w:vertAlign w:val="superscript"/>
    </w:rPr>
  </w:style>
  <w:style w:type="character" w:styleId="Style17" w:customStyle="1">
    <w:name w:val="Символы концевой сноски"/>
    <w:rPr/>
  </w:style>
  <w:style w:type="character" w:styleId="Style18" w:customStyle="1">
    <w:name w:val="Маркеры списка"/>
    <w:rPr>
      <w:rFonts w:ascii="OpenSymbol" w:hAnsi="OpenSymbol" w:eastAsia="OpenSymbol" w:cs="OpenSymbol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Courier New"/>
    </w:rPr>
  </w:style>
  <w:style w:type="character" w:styleId="ListLabel8">
    <w:name w:val="ListLabel 8"/>
    <w:rPr>
      <w:rFonts w:cs="Wingdings"/>
    </w:rPr>
  </w:style>
  <w:style w:type="character" w:styleId="Style19">
    <w:name w:val="Посещённая гиперссылка"/>
    <w:rPr>
      <w:color w:val="800000"/>
      <w:u w:val="single"/>
      <w:lang w:val="zxx" w:eastAsia="zxx" w:bidi="zxx"/>
    </w:rPr>
  </w:style>
  <w:style w:type="character" w:styleId="ListLabel9">
    <w:name w:val="ListLabel 9"/>
    <w:rPr>
      <w:rFonts w:cs="Symbol"/>
    </w:rPr>
  </w:style>
  <w:style w:type="character" w:styleId="ListLabel10">
    <w:name w:val="ListLabel 10"/>
    <w:rPr>
      <w:rFonts w:cs="Courier New"/>
    </w:rPr>
  </w:style>
  <w:style w:type="character" w:styleId="ListLabel11">
    <w:name w:val="ListLabel 11"/>
    <w:rPr>
      <w:rFonts w:cs="Wingdings"/>
    </w:rPr>
  </w:style>
  <w:style w:type="paragraph" w:styleId="Style20" w:customStyle="1">
    <w:name w:val="Заголовок"/>
    <w:basedOn w:val="Normal"/>
    <w:next w:val="Style21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Основной текст"/>
    <w:basedOn w:val="Normal"/>
    <w:pPr>
      <w:spacing w:lineRule="auto" w:line="288" w:before="0" w:after="140"/>
    </w:pPr>
    <w:rPr/>
  </w:style>
  <w:style w:type="paragraph" w:styleId="Style22">
    <w:name w:val="Список"/>
    <w:basedOn w:val="Style21"/>
    <w:pPr/>
    <w:rPr>
      <w:rFonts w:cs="Mangal"/>
    </w:rPr>
  </w:style>
  <w:style w:type="paragraph" w:styleId="Style23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pPr>
      <w:suppressLineNumbers/>
    </w:pPr>
    <w:rPr>
      <w:rFonts w:cs="Mangal"/>
    </w:rPr>
  </w:style>
  <w:style w:type="paragraph" w:styleId="13" w:customStyle="1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Mangal"/>
    </w:rPr>
  </w:style>
  <w:style w:type="paragraph" w:styleId="Style25" w:customStyle="1">
    <w:name w:val="Заглавие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d53eb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 w:customStyle="1">
    <w:name w:val="Абзац списка1"/>
    <w:basedOn w:val="Normal"/>
    <w:rsid w:val="00fd53eb"/>
    <w:pPr>
      <w:spacing w:lineRule="auto" w:line="276" w:before="0" w:after="200"/>
      <w:ind w:left="720" w:hanging="0"/>
    </w:pPr>
    <w:rPr>
      <w:rFonts w:ascii="Calibri" w:hAnsi="Calibri" w:eastAsia="Calibri" w:cs="Calibri"/>
      <w:lang w:eastAsia="en-US"/>
    </w:rPr>
  </w:style>
  <w:style w:type="paragraph" w:styleId="ListParagraph">
    <w:name w:val="List Paragraph"/>
    <w:basedOn w:val="Normal"/>
    <w:uiPriority w:val="34"/>
    <w:qFormat/>
    <w:rsid w:val="00fd53eb"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Style26" w:customStyle="1">
    <w:name w:val="Сноска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oplata.vspu.ru/" TargetMode="External"/><Relationship Id="rId4" Type="http://schemas.openxmlformats.org/officeDocument/2006/relationships/hyperlink" Target="mailto:astro@fizmat.vspu.ru" TargetMode="External"/><Relationship Id="rId5" Type="http://schemas.openxmlformats.org/officeDocument/2006/relationships/hyperlink" Target="mailto:astro@fizmat.vspu.ru" TargetMode="External"/><Relationship Id="rId6" Type="http://schemas.openxmlformats.org/officeDocument/2006/relationships/hyperlink" Target="http://edu.vspu.ru/astro/" TargetMode="External"/><Relationship Id="rId7" Type="http://schemas.openxmlformats.org/officeDocument/2006/relationships/hyperlink" Target="mailto:astro@fizmat.vspu.ru" TargetMode="External"/><Relationship Id="rId8" Type="http://schemas.openxmlformats.org/officeDocument/2006/relationships/hyperlink" Target="mailto:astro@fizmat.vspu.ru" TargetMode="Externa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9633</TotalTime>
  <Application>LibreOffice/4.3.5.2$Windows_x86 LibreOffice_project/3a87456aaa6a95c63eea1c1b3201acedf0751bd5</Application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2018-09-13T13:57:00Z</dcterms:created>
  <dc:creator>Пользователь</dc:creator>
  <dc:language>ru-RU</dc:language>
  <dcterms:modified xsi:type="dcterms:W3CDTF">2019-11-05T15:06:28Z</dcterms:modified>
  <cp:revision>25</cp:revision>
</cp:coreProperties>
</file>